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D8E57C" w14:textId="70A383C4" w:rsidR="00FB60EC" w:rsidRDefault="002A71A1">
      <w:pPr>
        <w:autoSpaceDE w:val="0"/>
        <w:autoSpaceDN w:val="0"/>
        <w:adjustRightInd w:val="0"/>
        <w:jc w:val="center"/>
        <w:rPr>
          <w:rFonts w:hAnsi="ＭＳ 明朝"/>
          <w:b/>
          <w:kern w:val="0"/>
        </w:rPr>
      </w:pPr>
      <w:r>
        <w:rPr>
          <w:rFonts w:ascii="ＭＳ Ｐゴシック" w:eastAsia="ＭＳ Ｐゴシック" w:hAnsi="ＭＳ Ｐゴシック" w:cs="ＭＳ Ｐゴシック"/>
          <w:noProof/>
          <w:kern w:val="0"/>
        </w:rPr>
        <mc:AlternateContent>
          <mc:Choice Requires="wps">
            <w:drawing>
              <wp:anchor distT="0" distB="0" distL="114300" distR="114300" simplePos="0" relativeHeight="251657728" behindDoc="0" locked="0" layoutInCell="1" allowOverlap="1" wp14:anchorId="2CE24A8F" wp14:editId="3900D977">
                <wp:simplePos x="0" y="0"/>
                <wp:positionH relativeFrom="column">
                  <wp:posOffset>5300980</wp:posOffset>
                </wp:positionH>
                <wp:positionV relativeFrom="paragraph">
                  <wp:posOffset>-557530</wp:posOffset>
                </wp:positionV>
                <wp:extent cx="762635" cy="274320"/>
                <wp:effectExtent l="0" t="0" r="0" b="0"/>
                <wp:wrapNone/>
                <wp:docPr id="1" name="フローチャート: 処理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635" cy="274320"/>
                        </a:xfrm>
                        <a:prstGeom prst="flowChartProcess">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B418A8" w14:textId="77777777" w:rsidR="00F93E6F" w:rsidRDefault="00D73023" w:rsidP="00F93E6F">
                            <w:pPr>
                              <w:rPr>
                                <w:rFonts w:hAnsi="ＭＳ 明朝"/>
                              </w:rPr>
                            </w:pPr>
                            <w:r>
                              <w:rPr>
                                <w:rFonts w:hAnsi="ＭＳ 明朝" w:hint="eastAsia"/>
                              </w:rPr>
                              <w:t>別添５</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E24A8F" id="_x0000_t109" coordsize="21600,21600" o:spt="109" path="m,l,21600r21600,l21600,xe">
                <v:stroke joinstyle="miter"/>
                <v:path gradientshapeok="t" o:connecttype="rect"/>
              </v:shapetype>
              <v:shape id="フローチャート: 処理 1" o:spid="_x0000_s1026" type="#_x0000_t109" style="position:absolute;left:0;text-align:left;margin-left:417.4pt;margin-top:-43.9pt;width:60.05pt;height:21.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" stroked="f">
                <v:textbox inset="5.85pt,.7pt,5.85pt,.7pt">
                  <w:txbxContent>
                    <w:p w14:paraId="6EB418A8" w14:textId="77777777" w:rsidR="00F93E6F" w:rsidRDefault="00D73023" w:rsidP="00F93E6F">
                      <w:pPr>
                        <w:rPr>
                          <w:rFonts w:hAnsi="ＭＳ 明朝"/>
                        </w:rPr>
                      </w:pPr>
                      <w:r>
                        <w:rPr>
                          <w:rFonts w:hAnsi="ＭＳ 明朝" w:hint="eastAsia"/>
                        </w:rPr>
                        <w:t>別添５</w:t>
                      </w:r>
                    </w:p>
                  </w:txbxContent>
                </v:textbox>
              </v:shape>
            </w:pict>
          </mc:Fallback>
        </mc:AlternateContent>
      </w:r>
    </w:p>
    <w:p w14:paraId="4EE894B9" w14:textId="77777777" w:rsidR="00CF4AC6" w:rsidRPr="00E65AC8" w:rsidRDefault="00286E19">
      <w:pPr>
        <w:autoSpaceDE w:val="0"/>
        <w:autoSpaceDN w:val="0"/>
        <w:adjustRightInd w:val="0"/>
        <w:jc w:val="center"/>
        <w:rPr>
          <w:rFonts w:hAnsi="ＭＳ 明朝"/>
          <w:b/>
          <w:kern w:val="0"/>
        </w:rPr>
      </w:pPr>
      <w:r w:rsidRPr="00E65AC8">
        <w:rPr>
          <w:rFonts w:hAnsi="ＭＳ 明朝" w:hint="eastAsia"/>
          <w:b/>
          <w:kern w:val="0"/>
        </w:rPr>
        <w:t>レセプトの</w:t>
      </w:r>
      <w:r w:rsidR="00CF4AC6" w:rsidRPr="00E65AC8">
        <w:rPr>
          <w:rFonts w:hAnsi="ＭＳ 明朝" w:hint="eastAsia"/>
          <w:b/>
          <w:kern w:val="0"/>
        </w:rPr>
        <w:t>オンライン請求システムに係る</w:t>
      </w:r>
      <w:r w:rsidR="00C26F7D" w:rsidRPr="00E65AC8">
        <w:rPr>
          <w:rFonts w:hAnsi="ＭＳ 明朝" w:hint="eastAsia"/>
          <w:b/>
          <w:kern w:val="0"/>
        </w:rPr>
        <w:t>安全対策の規程</w:t>
      </w:r>
      <w:r w:rsidR="00092DE0" w:rsidRPr="00E65AC8">
        <w:rPr>
          <w:rFonts w:hAnsi="ＭＳ 明朝" w:hint="eastAsia"/>
          <w:b/>
          <w:kern w:val="0"/>
        </w:rPr>
        <w:t>例</w:t>
      </w:r>
    </w:p>
    <w:p w14:paraId="4B9E4C68" w14:textId="77777777" w:rsidR="00E65AC8" w:rsidRPr="004C593A" w:rsidRDefault="00E65AC8" w:rsidP="00E65AC8">
      <w:pPr>
        <w:jc w:val="center"/>
        <w:rPr>
          <w:rFonts w:hAnsi="ＭＳ 明朝"/>
        </w:rPr>
      </w:pPr>
    </w:p>
    <w:p w14:paraId="12E60B66" w14:textId="77777777" w:rsidR="00E65AC8" w:rsidRPr="004C593A" w:rsidRDefault="00E65AC8" w:rsidP="00E65AC8">
      <w:pPr>
        <w:spacing w:line="360" w:lineRule="auto"/>
        <w:jc w:val="center"/>
        <w:rPr>
          <w:rFonts w:hAnsi="ＭＳ 明朝"/>
          <w:b/>
        </w:rPr>
      </w:pPr>
    </w:p>
    <w:p w14:paraId="1E5004D3" w14:textId="77777777" w:rsidR="00CF4AC6" w:rsidRPr="00E65AC8" w:rsidRDefault="00CF4AC6" w:rsidP="00E65AC8">
      <w:pPr>
        <w:autoSpaceDE w:val="0"/>
        <w:autoSpaceDN w:val="0"/>
        <w:adjustRightInd w:val="0"/>
        <w:jc w:val="right"/>
        <w:rPr>
          <w:rFonts w:hAnsi="ＭＳ 明朝"/>
          <w:kern w:val="0"/>
          <w:sz w:val="21"/>
          <w:szCs w:val="21"/>
        </w:rPr>
      </w:pPr>
      <w:r w:rsidRPr="00E65AC8">
        <w:rPr>
          <w:rFonts w:hAnsi="ＭＳ 明朝" w:hint="eastAsia"/>
          <w:kern w:val="0"/>
          <w:sz w:val="21"/>
          <w:szCs w:val="21"/>
        </w:rPr>
        <w:t>○○医院</w:t>
      </w:r>
      <w:r w:rsidR="00286E19" w:rsidRPr="00E65AC8">
        <w:rPr>
          <w:rFonts w:hAnsi="ＭＳ 明朝" w:hint="eastAsia"/>
          <w:kern w:val="0"/>
          <w:sz w:val="21"/>
          <w:szCs w:val="21"/>
        </w:rPr>
        <w:t>（又は病院、薬局</w:t>
      </w:r>
      <w:r w:rsidR="005B141A">
        <w:rPr>
          <w:rFonts w:hAnsi="ＭＳ 明朝" w:hint="eastAsia"/>
          <w:kern w:val="0"/>
          <w:sz w:val="21"/>
          <w:szCs w:val="21"/>
        </w:rPr>
        <w:t>、訪問看護</w:t>
      </w:r>
      <w:r w:rsidR="0049476D">
        <w:rPr>
          <w:rFonts w:hAnsi="ＭＳ 明朝" w:hint="eastAsia"/>
          <w:kern w:val="0"/>
          <w:sz w:val="21"/>
          <w:szCs w:val="21"/>
        </w:rPr>
        <w:t>ステーション</w:t>
      </w:r>
      <w:r w:rsidR="00286E19" w:rsidRPr="00E65AC8">
        <w:rPr>
          <w:rFonts w:hAnsi="ＭＳ 明朝" w:hint="eastAsia"/>
          <w:kern w:val="0"/>
          <w:sz w:val="21"/>
          <w:szCs w:val="21"/>
        </w:rPr>
        <w:t>）</w:t>
      </w:r>
    </w:p>
    <w:p w14:paraId="7ED5D20A" w14:textId="77777777" w:rsidR="00E65AC8" w:rsidRPr="004C593A" w:rsidRDefault="00E65AC8" w:rsidP="00E65AC8">
      <w:pPr>
        <w:ind w:right="210"/>
        <w:jc w:val="right"/>
        <w:rPr>
          <w:rFonts w:hAnsi="ＭＳ 明朝"/>
        </w:rPr>
      </w:pPr>
    </w:p>
    <w:p w14:paraId="6BE7BD18" w14:textId="77777777" w:rsidR="00E65AC8" w:rsidRPr="004C593A" w:rsidRDefault="00E65AC8" w:rsidP="00E65AC8">
      <w:pPr>
        <w:jc w:val="right"/>
        <w:rPr>
          <w:rFonts w:hAnsi="ＭＳ 明朝"/>
        </w:rPr>
      </w:pPr>
    </w:p>
    <w:p w14:paraId="344E3E7A"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１　目的</w:t>
      </w:r>
    </w:p>
    <w:p w14:paraId="38BF926E" w14:textId="77777777" w:rsidR="00CF4AC6" w:rsidRPr="00E65AC8" w:rsidRDefault="00CF4AC6" w:rsidP="00E65AC8">
      <w:pPr>
        <w:autoSpaceDE w:val="0"/>
        <w:autoSpaceDN w:val="0"/>
        <w:adjustRightInd w:val="0"/>
        <w:ind w:leftChars="100" w:left="239" w:firstLineChars="100" w:firstLine="209"/>
        <w:jc w:val="left"/>
        <w:rPr>
          <w:rFonts w:hAnsi="ＭＳ 明朝"/>
          <w:kern w:val="0"/>
          <w:sz w:val="21"/>
          <w:szCs w:val="21"/>
        </w:rPr>
      </w:pPr>
      <w:r w:rsidRPr="00E65AC8">
        <w:rPr>
          <w:rFonts w:hAnsi="ＭＳ 明朝" w:hint="eastAsia"/>
          <w:kern w:val="0"/>
          <w:sz w:val="21"/>
          <w:szCs w:val="21"/>
        </w:rPr>
        <w:t>この</w:t>
      </w:r>
      <w:r w:rsidR="009B13AC" w:rsidRPr="00E65AC8">
        <w:rPr>
          <w:rFonts w:hAnsi="ＭＳ 明朝" w:hint="eastAsia"/>
          <w:color w:val="000000"/>
          <w:sz w:val="21"/>
          <w:szCs w:val="21"/>
        </w:rPr>
        <w:t>規程</w:t>
      </w:r>
      <w:r w:rsidRPr="00E65AC8">
        <w:rPr>
          <w:rFonts w:hAnsi="ＭＳ 明朝" w:hint="eastAsia"/>
          <w:color w:val="000000"/>
          <w:sz w:val="21"/>
          <w:szCs w:val="21"/>
        </w:rPr>
        <w:t>（以下「本</w:t>
      </w:r>
      <w:r w:rsidR="00474FF7" w:rsidRPr="00E65AC8">
        <w:rPr>
          <w:rFonts w:hAnsi="ＭＳ 明朝" w:hint="eastAsia"/>
          <w:color w:val="000000"/>
          <w:sz w:val="21"/>
          <w:szCs w:val="21"/>
        </w:rPr>
        <w:t>規程</w:t>
      </w:r>
      <w:r w:rsidRPr="00E65AC8">
        <w:rPr>
          <w:rFonts w:hAnsi="ＭＳ 明朝" w:hint="eastAsia"/>
          <w:sz w:val="21"/>
          <w:szCs w:val="21"/>
        </w:rPr>
        <w:t>」という。）</w:t>
      </w:r>
      <w:r w:rsidRPr="00E65AC8">
        <w:rPr>
          <w:rFonts w:hAnsi="ＭＳ 明朝" w:hint="eastAsia"/>
          <w:kern w:val="0"/>
          <w:sz w:val="21"/>
          <w:szCs w:val="21"/>
        </w:rPr>
        <w:t>は、○○医院（以下「当医院」という。）において、オンライン請求システムで使用される機器、ソフトウェア及び運用に必要な仕組み全般について、その取り扱い</w:t>
      </w:r>
      <w:r w:rsidR="00502556" w:rsidRPr="00E65AC8">
        <w:rPr>
          <w:rFonts w:hAnsi="ＭＳ 明朝" w:hint="eastAsia"/>
          <w:kern w:val="0"/>
          <w:sz w:val="21"/>
          <w:szCs w:val="21"/>
        </w:rPr>
        <w:t>並びに</w:t>
      </w:r>
      <w:r w:rsidRPr="00E65AC8">
        <w:rPr>
          <w:rFonts w:hAnsi="ＭＳ 明朝" w:hint="eastAsia"/>
          <w:kern w:val="0"/>
          <w:sz w:val="21"/>
          <w:szCs w:val="21"/>
        </w:rPr>
        <w:t>管理に関する事項を定め、患者の氏名や傷病名等の慎重な取り扱いを要する個人情報を適切に保護し、業務を円滑に遂行できることを目的とする。</w:t>
      </w:r>
    </w:p>
    <w:p w14:paraId="28616413" w14:textId="77777777" w:rsidR="00CF4AC6" w:rsidRPr="00E65AC8" w:rsidRDefault="00CF4AC6" w:rsidP="00E65AC8">
      <w:pPr>
        <w:autoSpaceDE w:val="0"/>
        <w:autoSpaceDN w:val="0"/>
        <w:adjustRightInd w:val="0"/>
        <w:jc w:val="left"/>
        <w:rPr>
          <w:rFonts w:hAnsi="ＭＳ 明朝"/>
          <w:kern w:val="0"/>
          <w:sz w:val="21"/>
          <w:szCs w:val="21"/>
        </w:rPr>
      </w:pPr>
    </w:p>
    <w:p w14:paraId="3B48E5C6"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２　組織・体制</w:t>
      </w:r>
    </w:p>
    <w:p w14:paraId="76A3B198"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当医院にオンライン請求システム管理者（以下「システム管理者」という。）を置き、医院長をもってこれに充てる。</w:t>
      </w:r>
    </w:p>
    <w:p w14:paraId="00E11E2A" w14:textId="77777777" w:rsidR="00CF4AC6" w:rsidRPr="00E65AC8" w:rsidRDefault="00CF4AC6" w:rsidP="00E65AC8">
      <w:pPr>
        <w:autoSpaceDE w:val="0"/>
        <w:autoSpaceDN w:val="0"/>
        <w:adjustRightInd w:val="0"/>
        <w:ind w:leftChars="100" w:left="239"/>
        <w:jc w:val="left"/>
        <w:rPr>
          <w:rFonts w:hAnsi="ＭＳ 明朝"/>
          <w:kern w:val="0"/>
          <w:sz w:val="21"/>
          <w:szCs w:val="21"/>
        </w:rPr>
      </w:pPr>
      <w:r w:rsidRPr="00E65AC8">
        <w:rPr>
          <w:rFonts w:hAnsi="ＭＳ 明朝" w:hint="eastAsia"/>
          <w:kern w:val="0"/>
          <w:sz w:val="21"/>
          <w:szCs w:val="21"/>
        </w:rPr>
        <w:t>・　医院長は必要な場合、システム管理者を別に指名することができる。</w:t>
      </w:r>
    </w:p>
    <w:p w14:paraId="574EF42B"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オンライン請求システムを円滑に運用し、責任の所在を明確にするため、オンライン請求システムに関する情報管理及び運用について、それぞれを担当する責任者（情報管理責任者及び運用責任者）を置く。</w:t>
      </w:r>
    </w:p>
    <w:p w14:paraId="0AF9F755" w14:textId="77777777" w:rsidR="00CF4AC6" w:rsidRPr="00E65AC8" w:rsidRDefault="00CF4AC6" w:rsidP="00E65AC8">
      <w:pPr>
        <w:autoSpaceDE w:val="0"/>
        <w:autoSpaceDN w:val="0"/>
        <w:adjustRightInd w:val="0"/>
        <w:ind w:leftChars="100" w:left="239"/>
        <w:jc w:val="left"/>
        <w:rPr>
          <w:rFonts w:hAnsi="ＭＳ 明朝"/>
          <w:kern w:val="0"/>
          <w:sz w:val="21"/>
          <w:szCs w:val="21"/>
        </w:rPr>
      </w:pPr>
      <w:r w:rsidRPr="00E65AC8">
        <w:rPr>
          <w:rFonts w:hAnsi="ＭＳ 明朝" w:hint="eastAsia"/>
          <w:kern w:val="0"/>
          <w:sz w:val="21"/>
          <w:szCs w:val="21"/>
        </w:rPr>
        <w:t>・　情報管理責任者及び運用責任者は、医院長が指名することができる。</w:t>
      </w:r>
    </w:p>
    <w:p w14:paraId="3292316D"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xml:space="preserve">・　</w:t>
      </w:r>
      <w:r w:rsidRPr="00E65AC8">
        <w:rPr>
          <w:rFonts w:hAnsi="ＭＳ 明朝"/>
          <w:kern w:val="0"/>
          <w:sz w:val="21"/>
          <w:szCs w:val="21"/>
        </w:rPr>
        <w:t>システム管理者は緊急時及び災害時の連絡、復旧体制並びに回復手順を定め、非常時においても参照できるよう</w:t>
      </w:r>
      <w:r w:rsidRPr="00E65AC8">
        <w:rPr>
          <w:rFonts w:hAnsi="ＭＳ 明朝" w:hint="eastAsia"/>
          <w:kern w:val="0"/>
          <w:sz w:val="21"/>
          <w:szCs w:val="21"/>
        </w:rPr>
        <w:t>に</w:t>
      </w:r>
      <w:r w:rsidRPr="00E65AC8">
        <w:rPr>
          <w:rFonts w:hAnsi="ＭＳ 明朝"/>
          <w:kern w:val="0"/>
          <w:sz w:val="21"/>
          <w:szCs w:val="21"/>
        </w:rPr>
        <w:t>保存し</w:t>
      </w:r>
      <w:r w:rsidRPr="00E65AC8">
        <w:rPr>
          <w:rFonts w:hAnsi="ＭＳ 明朝" w:hint="eastAsia"/>
          <w:kern w:val="0"/>
          <w:sz w:val="21"/>
          <w:szCs w:val="21"/>
        </w:rPr>
        <w:t>、</w:t>
      </w:r>
      <w:r w:rsidRPr="00E65AC8">
        <w:rPr>
          <w:rFonts w:hAnsi="ＭＳ 明朝"/>
          <w:kern w:val="0"/>
          <w:sz w:val="21"/>
          <w:szCs w:val="21"/>
        </w:rPr>
        <w:t>保管する。</w:t>
      </w:r>
    </w:p>
    <w:p w14:paraId="2D7EE942" w14:textId="77777777" w:rsidR="00CF4AC6" w:rsidRPr="00E65AC8" w:rsidRDefault="00CF4AC6" w:rsidP="00E65AC8">
      <w:pPr>
        <w:autoSpaceDE w:val="0"/>
        <w:autoSpaceDN w:val="0"/>
        <w:adjustRightInd w:val="0"/>
        <w:jc w:val="left"/>
        <w:rPr>
          <w:rFonts w:hAnsi="ＭＳ 明朝"/>
          <w:kern w:val="0"/>
          <w:sz w:val="21"/>
          <w:szCs w:val="21"/>
        </w:rPr>
      </w:pPr>
    </w:p>
    <w:p w14:paraId="78C74777"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３　情報の分類と管理</w:t>
      </w:r>
    </w:p>
    <w:p w14:paraId="100D8CCE"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情報管理責任者は、オンライン請求システムで取り扱う情報について、組織内で重要度の度合いを共有するため、各々の情報の機密性を踏まえ、次の重要性分類に従って分類する。</w:t>
      </w:r>
    </w:p>
    <w:p w14:paraId="72DF75F4" w14:textId="77777777" w:rsidR="00CF4AC6" w:rsidRPr="00E65AC8" w:rsidRDefault="00B1770F" w:rsidP="00E65AC8">
      <w:pPr>
        <w:autoSpaceDE w:val="0"/>
        <w:autoSpaceDN w:val="0"/>
        <w:adjustRightInd w:val="0"/>
        <w:ind w:leftChars="300" w:left="1334" w:hangingChars="296" w:hanging="618"/>
        <w:jc w:val="left"/>
        <w:rPr>
          <w:rFonts w:hAnsi="ＭＳ 明朝"/>
          <w:kern w:val="0"/>
          <w:sz w:val="21"/>
          <w:szCs w:val="21"/>
        </w:rPr>
      </w:pPr>
      <w:r w:rsidRPr="00E65AC8">
        <w:rPr>
          <w:rFonts w:hAnsi="ＭＳ 明朝" w:hint="eastAsia"/>
          <w:kern w:val="0"/>
          <w:sz w:val="21"/>
          <w:szCs w:val="21"/>
        </w:rPr>
        <w:t>厳秘：</w:t>
      </w:r>
      <w:r w:rsidR="00CF4AC6" w:rsidRPr="00E65AC8">
        <w:rPr>
          <w:rFonts w:hAnsi="ＭＳ 明朝" w:hint="eastAsia"/>
          <w:kern w:val="0"/>
          <w:sz w:val="21"/>
          <w:szCs w:val="21"/>
        </w:rPr>
        <w:t>機密性が</w:t>
      </w:r>
      <w:r w:rsidR="000B0FD6" w:rsidRPr="00E65AC8">
        <w:rPr>
          <w:rFonts w:hAnsi="ＭＳ 明朝" w:hint="eastAsia"/>
          <w:color w:val="000000"/>
          <w:kern w:val="0"/>
          <w:sz w:val="21"/>
          <w:szCs w:val="21"/>
        </w:rPr>
        <w:t>極めて</w:t>
      </w:r>
      <w:r w:rsidR="00CF4AC6" w:rsidRPr="00E65AC8">
        <w:rPr>
          <w:rFonts w:hAnsi="ＭＳ 明朝" w:hint="eastAsia"/>
          <w:kern w:val="0"/>
          <w:sz w:val="21"/>
          <w:szCs w:val="21"/>
        </w:rPr>
        <w:t>高い情報の種別</w:t>
      </w:r>
      <w:r w:rsidRPr="00E65AC8">
        <w:rPr>
          <w:rFonts w:hAnsi="ＭＳ 明朝" w:hint="eastAsia"/>
          <w:kern w:val="0"/>
          <w:sz w:val="21"/>
          <w:szCs w:val="21"/>
        </w:rPr>
        <w:t>（例；レセプトデータ）</w:t>
      </w:r>
    </w:p>
    <w:p w14:paraId="01BCF78C" w14:textId="77777777" w:rsidR="00B1770F" w:rsidRPr="00E65AC8" w:rsidRDefault="00B1770F" w:rsidP="00E65AC8">
      <w:pPr>
        <w:autoSpaceDE w:val="0"/>
        <w:autoSpaceDN w:val="0"/>
        <w:adjustRightInd w:val="0"/>
        <w:ind w:leftChars="300" w:left="921" w:hangingChars="98" w:hanging="205"/>
        <w:jc w:val="left"/>
        <w:rPr>
          <w:rFonts w:hAnsi="ＭＳ 明朝"/>
          <w:kern w:val="0"/>
          <w:sz w:val="21"/>
          <w:szCs w:val="21"/>
        </w:rPr>
      </w:pPr>
      <w:r w:rsidRPr="00E65AC8">
        <w:rPr>
          <w:rFonts w:hAnsi="ＭＳ 明朝" w:hint="eastAsia"/>
          <w:kern w:val="0"/>
          <w:sz w:val="21"/>
          <w:szCs w:val="21"/>
        </w:rPr>
        <w:t>秘密：</w:t>
      </w:r>
      <w:r w:rsidR="00CF4AC6" w:rsidRPr="00E65AC8">
        <w:rPr>
          <w:rFonts w:hAnsi="ＭＳ 明朝" w:hint="eastAsia"/>
          <w:kern w:val="0"/>
          <w:sz w:val="21"/>
          <w:szCs w:val="21"/>
        </w:rPr>
        <w:t>特定の範囲に限り開示することができる機密性が高い情報の種別</w:t>
      </w:r>
    </w:p>
    <w:p w14:paraId="49716A89" w14:textId="77777777" w:rsidR="00CF4AC6" w:rsidRPr="00E65AC8" w:rsidRDefault="00B1770F" w:rsidP="00E65AC8">
      <w:pPr>
        <w:autoSpaceDE w:val="0"/>
        <w:autoSpaceDN w:val="0"/>
        <w:adjustRightInd w:val="0"/>
        <w:ind w:leftChars="398" w:left="950" w:firstLineChars="200" w:firstLine="417"/>
        <w:jc w:val="left"/>
        <w:rPr>
          <w:rFonts w:hAnsi="ＭＳ 明朝"/>
          <w:kern w:val="0"/>
          <w:sz w:val="21"/>
          <w:szCs w:val="21"/>
        </w:rPr>
      </w:pPr>
      <w:r w:rsidRPr="00E65AC8">
        <w:rPr>
          <w:rFonts w:hAnsi="ＭＳ 明朝" w:hint="eastAsia"/>
          <w:kern w:val="0"/>
          <w:sz w:val="21"/>
          <w:szCs w:val="21"/>
        </w:rPr>
        <w:t>（例；実施手順（マニュアル））</w:t>
      </w:r>
    </w:p>
    <w:p w14:paraId="1F10D7D9" w14:textId="77777777" w:rsidR="00CF4AC6" w:rsidRPr="00E65AC8" w:rsidRDefault="00B1770F" w:rsidP="00E65AC8">
      <w:pPr>
        <w:autoSpaceDE w:val="0"/>
        <w:autoSpaceDN w:val="0"/>
        <w:adjustRightInd w:val="0"/>
        <w:ind w:leftChars="100" w:left="239" w:firstLineChars="200" w:firstLine="417"/>
        <w:jc w:val="left"/>
        <w:rPr>
          <w:rFonts w:hAnsi="ＭＳ 明朝"/>
          <w:kern w:val="0"/>
          <w:sz w:val="21"/>
          <w:szCs w:val="21"/>
        </w:rPr>
      </w:pPr>
      <w:r w:rsidRPr="00E65AC8">
        <w:rPr>
          <w:rFonts w:hAnsi="ＭＳ 明朝" w:hint="eastAsia"/>
          <w:kern w:val="0"/>
          <w:sz w:val="21"/>
          <w:szCs w:val="21"/>
        </w:rPr>
        <w:t>公開：</w:t>
      </w:r>
      <w:r w:rsidR="00CF4AC6" w:rsidRPr="00E65AC8">
        <w:rPr>
          <w:rFonts w:hAnsi="ＭＳ 明朝" w:hint="eastAsia"/>
          <w:kern w:val="0"/>
          <w:sz w:val="21"/>
          <w:szCs w:val="21"/>
        </w:rPr>
        <w:t>広く一般に公開可能である情報の種別</w:t>
      </w:r>
    </w:p>
    <w:p w14:paraId="643574A6"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オンライン請求システムで取り扱う情報について、ファイル名又は記録媒体等に情報の分類が分かるように表示をする等適切な管理を行わなければならない。</w:t>
      </w:r>
    </w:p>
    <w:p w14:paraId="71C8F5D1" w14:textId="77777777" w:rsidR="00092DE0" w:rsidRPr="00E65AC8" w:rsidRDefault="00092DE0" w:rsidP="00E65AC8">
      <w:pPr>
        <w:autoSpaceDE w:val="0"/>
        <w:autoSpaceDN w:val="0"/>
        <w:adjustRightInd w:val="0"/>
        <w:jc w:val="left"/>
        <w:rPr>
          <w:rFonts w:hAnsi="ＭＳ 明朝"/>
          <w:kern w:val="0"/>
          <w:sz w:val="21"/>
          <w:szCs w:val="21"/>
        </w:rPr>
      </w:pPr>
    </w:p>
    <w:p w14:paraId="458B5A3F"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４　送信機器の設置場所</w:t>
      </w:r>
      <w:r w:rsidR="000B0FD6" w:rsidRPr="00E65AC8">
        <w:rPr>
          <w:rFonts w:hAnsi="ＭＳ 明朝" w:hint="eastAsia"/>
          <w:color w:val="000000"/>
          <w:kern w:val="0"/>
          <w:sz w:val="21"/>
          <w:szCs w:val="21"/>
        </w:rPr>
        <w:t>等</w:t>
      </w:r>
    </w:p>
    <w:p w14:paraId="0E11FE87"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オンライン請求システムの送信機器を設置する場所</w:t>
      </w:r>
      <w:r w:rsidR="000B0FD6" w:rsidRPr="00E65AC8">
        <w:rPr>
          <w:rFonts w:hAnsi="ＭＳ 明朝" w:hint="eastAsia"/>
          <w:color w:val="000000"/>
          <w:kern w:val="0"/>
          <w:sz w:val="21"/>
          <w:szCs w:val="21"/>
        </w:rPr>
        <w:t>を</w:t>
      </w:r>
      <w:r w:rsidRPr="00E65AC8">
        <w:rPr>
          <w:rFonts w:hAnsi="ＭＳ 明朝" w:hint="eastAsia"/>
          <w:kern w:val="0"/>
          <w:sz w:val="21"/>
          <w:szCs w:val="21"/>
        </w:rPr>
        <w:t>、パーティション等で仕切るか又は送信機器に覆いをするか等により、関係者以外の者が</w:t>
      </w:r>
      <w:r w:rsidR="000B0FD6" w:rsidRPr="00E65AC8">
        <w:rPr>
          <w:rFonts w:hAnsi="ＭＳ 明朝" w:hint="eastAsia"/>
          <w:color w:val="000000"/>
          <w:kern w:val="0"/>
          <w:sz w:val="21"/>
          <w:szCs w:val="21"/>
        </w:rPr>
        <w:t>機器に接しない</w:t>
      </w:r>
      <w:r w:rsidRPr="00E65AC8">
        <w:rPr>
          <w:rFonts w:hAnsi="ＭＳ 明朝" w:hint="eastAsia"/>
          <w:kern w:val="0"/>
          <w:sz w:val="21"/>
          <w:szCs w:val="21"/>
        </w:rPr>
        <w:t>ようにする。</w:t>
      </w:r>
    </w:p>
    <w:p w14:paraId="635E3A23" w14:textId="77777777" w:rsidR="00CF4AC6" w:rsidRPr="00E65AC8" w:rsidRDefault="00A15541" w:rsidP="00E65AC8">
      <w:pPr>
        <w:autoSpaceDE w:val="0"/>
        <w:autoSpaceDN w:val="0"/>
        <w:adjustRightInd w:val="0"/>
        <w:ind w:left="417" w:hangingChars="200" w:hanging="417"/>
        <w:jc w:val="left"/>
        <w:rPr>
          <w:rFonts w:hAnsi="ＭＳ 明朝"/>
          <w:kern w:val="0"/>
          <w:sz w:val="21"/>
          <w:szCs w:val="21"/>
        </w:rPr>
      </w:pPr>
      <w:r w:rsidRPr="00E65AC8">
        <w:rPr>
          <w:rFonts w:hAnsi="ＭＳ 明朝" w:hint="eastAsia"/>
          <w:kern w:val="0"/>
          <w:sz w:val="21"/>
          <w:szCs w:val="21"/>
        </w:rPr>
        <w:t xml:space="preserve">　・　オンライン請求システムの送信機器は、オンライン請求業務</w:t>
      </w:r>
      <w:r w:rsidR="00092DE0" w:rsidRPr="00E65AC8">
        <w:rPr>
          <w:rFonts w:hAnsi="ＭＳ 明朝" w:hint="eastAsia"/>
          <w:kern w:val="0"/>
          <w:sz w:val="21"/>
          <w:szCs w:val="21"/>
        </w:rPr>
        <w:t>（レセプト作成業務を含む。）</w:t>
      </w:r>
      <w:r w:rsidRPr="00E65AC8">
        <w:rPr>
          <w:rFonts w:hAnsi="ＭＳ 明朝" w:hint="eastAsia"/>
          <w:kern w:val="0"/>
          <w:sz w:val="21"/>
          <w:szCs w:val="21"/>
        </w:rPr>
        <w:t>のみに使用</w:t>
      </w:r>
      <w:r w:rsidR="00092DE0" w:rsidRPr="00E65AC8">
        <w:rPr>
          <w:rFonts w:hAnsi="ＭＳ 明朝" w:hint="eastAsia"/>
          <w:kern w:val="0"/>
          <w:sz w:val="21"/>
          <w:szCs w:val="21"/>
        </w:rPr>
        <w:t>する</w:t>
      </w:r>
      <w:r w:rsidR="003342A9" w:rsidRPr="00E65AC8">
        <w:rPr>
          <w:rFonts w:hAnsi="ＭＳ 明朝" w:hint="eastAsia"/>
          <w:kern w:val="0"/>
          <w:sz w:val="21"/>
          <w:szCs w:val="21"/>
        </w:rPr>
        <w:t>。したがって、</w:t>
      </w:r>
      <w:r w:rsidR="00092DE0" w:rsidRPr="00E65AC8">
        <w:rPr>
          <w:rFonts w:hAnsi="ＭＳ 明朝" w:hint="eastAsia"/>
          <w:kern w:val="0"/>
          <w:sz w:val="21"/>
          <w:szCs w:val="21"/>
        </w:rPr>
        <w:t>業務に必要とするソフトウェア以外のソフトウェアはインストールしない</w:t>
      </w:r>
      <w:r w:rsidRPr="00E65AC8">
        <w:rPr>
          <w:rFonts w:hAnsi="ＭＳ 明朝" w:hint="eastAsia"/>
          <w:kern w:val="0"/>
          <w:sz w:val="21"/>
          <w:szCs w:val="21"/>
        </w:rPr>
        <w:t>。</w:t>
      </w:r>
    </w:p>
    <w:p w14:paraId="30E93A4A" w14:textId="77777777" w:rsidR="00A15541" w:rsidRPr="00E65AC8" w:rsidRDefault="00A15541" w:rsidP="00E65AC8">
      <w:pPr>
        <w:autoSpaceDE w:val="0"/>
        <w:autoSpaceDN w:val="0"/>
        <w:adjustRightInd w:val="0"/>
        <w:jc w:val="left"/>
        <w:rPr>
          <w:rFonts w:hAnsi="ＭＳ 明朝"/>
          <w:kern w:val="0"/>
          <w:sz w:val="21"/>
          <w:szCs w:val="21"/>
        </w:rPr>
      </w:pPr>
    </w:p>
    <w:p w14:paraId="7E6E0019" w14:textId="77777777" w:rsidR="00CF4AC6" w:rsidRPr="00E65AC8" w:rsidRDefault="000E012F" w:rsidP="00E65AC8">
      <w:pPr>
        <w:autoSpaceDE w:val="0"/>
        <w:autoSpaceDN w:val="0"/>
        <w:adjustRightInd w:val="0"/>
        <w:jc w:val="left"/>
        <w:rPr>
          <w:rFonts w:hAnsi="ＭＳ 明朝"/>
          <w:kern w:val="0"/>
          <w:sz w:val="21"/>
          <w:szCs w:val="21"/>
        </w:rPr>
      </w:pPr>
      <w:r>
        <w:rPr>
          <w:rFonts w:hAnsi="ＭＳ 明朝" w:hint="eastAsia"/>
          <w:kern w:val="0"/>
          <w:sz w:val="21"/>
          <w:szCs w:val="21"/>
        </w:rPr>
        <w:t>５</w:t>
      </w:r>
      <w:r w:rsidR="00CF4AC6" w:rsidRPr="00E65AC8">
        <w:rPr>
          <w:rFonts w:hAnsi="ＭＳ 明朝" w:hint="eastAsia"/>
          <w:kern w:val="0"/>
          <w:sz w:val="21"/>
          <w:szCs w:val="21"/>
        </w:rPr>
        <w:t xml:space="preserve">　利用者の責務</w:t>
      </w:r>
    </w:p>
    <w:p w14:paraId="5D06A967"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利用者は、本</w:t>
      </w:r>
      <w:r w:rsidR="000B0FD6" w:rsidRPr="00E65AC8">
        <w:rPr>
          <w:rFonts w:hAnsi="ＭＳ 明朝" w:hint="eastAsia"/>
          <w:color w:val="000000"/>
          <w:kern w:val="0"/>
          <w:sz w:val="21"/>
          <w:szCs w:val="21"/>
        </w:rPr>
        <w:t>規程</w:t>
      </w:r>
      <w:r w:rsidRPr="00E65AC8">
        <w:rPr>
          <w:rFonts w:hAnsi="ＭＳ 明朝" w:hint="eastAsia"/>
          <w:kern w:val="0"/>
          <w:sz w:val="21"/>
          <w:szCs w:val="21"/>
        </w:rPr>
        <w:t>及びオンライン請求システムの実施手順</w:t>
      </w:r>
      <w:r w:rsidR="001D5F90" w:rsidRPr="00E65AC8">
        <w:rPr>
          <w:rFonts w:hAnsi="ＭＳ 明朝" w:hint="eastAsia"/>
          <w:kern w:val="0"/>
          <w:sz w:val="21"/>
          <w:szCs w:val="21"/>
        </w:rPr>
        <w:t>（マニュアル）</w:t>
      </w:r>
      <w:r w:rsidRPr="00E65AC8">
        <w:rPr>
          <w:rFonts w:hAnsi="ＭＳ 明朝" w:hint="eastAsia"/>
          <w:kern w:val="0"/>
          <w:sz w:val="21"/>
          <w:szCs w:val="21"/>
        </w:rPr>
        <w:t>に定められている事項を遵守すること。</w:t>
      </w:r>
    </w:p>
    <w:p w14:paraId="639DCB07"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利用者は、システム管理者の許可を得ず、送信機器及び記録媒体等を部屋外</w:t>
      </w:r>
      <w:r w:rsidR="000B0FD6" w:rsidRPr="00E65AC8">
        <w:rPr>
          <w:rFonts w:hAnsi="ＭＳ 明朝" w:hint="eastAsia"/>
          <w:color w:val="000000"/>
          <w:kern w:val="0"/>
          <w:sz w:val="21"/>
          <w:szCs w:val="21"/>
        </w:rPr>
        <w:t>への</w:t>
      </w:r>
      <w:r w:rsidRPr="00E65AC8">
        <w:rPr>
          <w:rFonts w:hAnsi="ＭＳ 明朝" w:hint="eastAsia"/>
          <w:kern w:val="0"/>
          <w:sz w:val="21"/>
          <w:szCs w:val="21"/>
        </w:rPr>
        <w:t>持ち出しをしないこと。</w:t>
      </w:r>
    </w:p>
    <w:p w14:paraId="3782B9FD"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利用者は、オンライン請求システムを正しく利用するための教育と訓練を受けること。</w:t>
      </w:r>
    </w:p>
    <w:p w14:paraId="2D25EEB6"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利用者は、職務上知り得た個人情報を漏らさないこと。その職を辞した後も、同様である。</w:t>
      </w:r>
    </w:p>
    <w:p w14:paraId="234380C1"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利用者は、個人情報の漏</w:t>
      </w:r>
      <w:r w:rsidR="00627F1F">
        <w:rPr>
          <w:rFonts w:hAnsi="ＭＳ 明朝" w:hint="eastAsia"/>
          <w:kern w:val="0"/>
          <w:sz w:val="21"/>
          <w:szCs w:val="21"/>
        </w:rPr>
        <w:t>えい</w:t>
      </w:r>
      <w:r w:rsidRPr="00E65AC8">
        <w:rPr>
          <w:rFonts w:hAnsi="ＭＳ 明朝" w:hint="eastAsia"/>
          <w:kern w:val="0"/>
          <w:sz w:val="21"/>
          <w:szCs w:val="21"/>
        </w:rPr>
        <w:t>及び改</w:t>
      </w:r>
      <w:r w:rsidR="00627F1F">
        <w:rPr>
          <w:rFonts w:hAnsi="ＭＳ 明朝" w:hint="eastAsia"/>
          <w:kern w:val="0"/>
          <w:sz w:val="21"/>
          <w:szCs w:val="21"/>
        </w:rPr>
        <w:t>ざん</w:t>
      </w:r>
      <w:r w:rsidRPr="00E65AC8">
        <w:rPr>
          <w:rFonts w:hAnsi="ＭＳ 明朝" w:hint="eastAsia"/>
          <w:kern w:val="0"/>
          <w:sz w:val="21"/>
          <w:szCs w:val="21"/>
        </w:rPr>
        <w:t>が生じた場合、並びにそれらが生じる恐れがある場合には、速やかに運用責任者に連絡し、その指示に従うこと。</w:t>
      </w:r>
    </w:p>
    <w:p w14:paraId="6FAF2E46"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利用者は、情報セキュリティ対策について不明な点、遵守することが困難な点等については、速やかにシステム管理者に相談し、指示を仰ぐこと。</w:t>
      </w:r>
    </w:p>
    <w:p w14:paraId="2E8F1C2E"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利用者は、関係者以外の者が不正にオンライン請求システムを利用できないようにユーザID及びパスワード等を、適切に管理すること。</w:t>
      </w:r>
    </w:p>
    <w:p w14:paraId="4338E827" w14:textId="77777777" w:rsidR="00CF4AC6" w:rsidRPr="00E65AC8" w:rsidRDefault="00CF4AC6" w:rsidP="00E65AC8">
      <w:pPr>
        <w:autoSpaceDE w:val="0"/>
        <w:autoSpaceDN w:val="0"/>
        <w:adjustRightInd w:val="0"/>
        <w:jc w:val="left"/>
        <w:rPr>
          <w:rFonts w:hAnsi="ＭＳ 明朝"/>
          <w:kern w:val="0"/>
          <w:sz w:val="21"/>
          <w:szCs w:val="21"/>
        </w:rPr>
      </w:pPr>
    </w:p>
    <w:p w14:paraId="792EF908"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６　システム管理者の責務</w:t>
      </w:r>
    </w:p>
    <w:p w14:paraId="1A149215"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システム管理者は、オンライン請求システムに関する送信機器の設定変更、更新を行う管理者権限等これらの運用における最終的な責任を負うこと。</w:t>
      </w:r>
    </w:p>
    <w:p w14:paraId="2234F1F1"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システム管理者は、送信機器やソフトウェアに変更があった場合においても、利用者がオンライン請求業務の遂行を継続的にできるよう環境を整備すること。</w:t>
      </w:r>
    </w:p>
    <w:p w14:paraId="64327ADF"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システム管理者は、オンライン請求システムを正しく利用させるため、利用者の教育と訓練を行うこと。</w:t>
      </w:r>
    </w:p>
    <w:p w14:paraId="7FA0B26C" w14:textId="77777777" w:rsidR="00CF4AC6" w:rsidRPr="00E65AC8" w:rsidRDefault="00CF4AC6" w:rsidP="00E65AC8">
      <w:pPr>
        <w:autoSpaceDE w:val="0"/>
        <w:autoSpaceDN w:val="0"/>
        <w:adjustRightInd w:val="0"/>
        <w:jc w:val="left"/>
        <w:rPr>
          <w:rFonts w:hAnsi="ＭＳ 明朝"/>
          <w:kern w:val="0"/>
          <w:sz w:val="21"/>
          <w:szCs w:val="21"/>
        </w:rPr>
      </w:pPr>
    </w:p>
    <w:p w14:paraId="52E9CB46"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７　ソフトウェアの管理</w:t>
      </w:r>
    </w:p>
    <w:p w14:paraId="6E2827F3" w14:textId="77777777" w:rsidR="00CF4AC6" w:rsidRPr="00E65AC8" w:rsidRDefault="00CF4AC6" w:rsidP="00E65AC8">
      <w:pPr>
        <w:autoSpaceDE w:val="0"/>
        <w:autoSpaceDN w:val="0"/>
        <w:adjustRightInd w:val="0"/>
        <w:ind w:leftChars="100" w:left="239" w:firstLineChars="99" w:firstLine="207"/>
        <w:jc w:val="left"/>
        <w:rPr>
          <w:rFonts w:hAnsi="ＭＳ 明朝"/>
          <w:kern w:val="0"/>
          <w:sz w:val="21"/>
          <w:szCs w:val="21"/>
        </w:rPr>
      </w:pPr>
      <w:r w:rsidRPr="00E65AC8">
        <w:rPr>
          <w:rFonts w:hAnsi="ＭＳ 明朝" w:hint="eastAsia"/>
          <w:kern w:val="0"/>
          <w:sz w:val="21"/>
          <w:szCs w:val="21"/>
        </w:rPr>
        <w:t>運用責任者は、送信機器にコンピュータウ</w:t>
      </w:r>
      <w:r w:rsidR="00627F1F">
        <w:rPr>
          <w:rFonts w:hAnsi="ＭＳ 明朝" w:hint="eastAsia"/>
          <w:kern w:val="0"/>
          <w:sz w:val="21"/>
          <w:szCs w:val="21"/>
        </w:rPr>
        <w:t>イ</w:t>
      </w:r>
      <w:r w:rsidRPr="00E65AC8">
        <w:rPr>
          <w:rFonts w:hAnsi="ＭＳ 明朝" w:hint="eastAsia"/>
          <w:kern w:val="0"/>
          <w:sz w:val="21"/>
          <w:szCs w:val="21"/>
        </w:rPr>
        <w:t>ルス対策ソフトウェアをインストールするとと</w:t>
      </w:r>
      <w:r w:rsidRPr="00E65AC8">
        <w:rPr>
          <w:rFonts w:hAnsi="ＭＳ 明朝" w:hint="eastAsia"/>
          <w:kern w:val="0"/>
          <w:sz w:val="21"/>
          <w:szCs w:val="21"/>
        </w:rPr>
        <w:lastRenderedPageBreak/>
        <w:t>もに、定期的にコンピュータウ</w:t>
      </w:r>
      <w:r w:rsidR="00627F1F">
        <w:rPr>
          <w:rFonts w:hAnsi="ＭＳ 明朝" w:hint="eastAsia"/>
          <w:kern w:val="0"/>
          <w:sz w:val="21"/>
          <w:szCs w:val="21"/>
        </w:rPr>
        <w:t>イ</w:t>
      </w:r>
      <w:r w:rsidRPr="00E65AC8">
        <w:rPr>
          <w:rFonts w:hAnsi="ＭＳ 明朝" w:hint="eastAsia"/>
          <w:kern w:val="0"/>
          <w:sz w:val="21"/>
          <w:szCs w:val="21"/>
        </w:rPr>
        <w:t>ルスのチェックを行い、感染の防止に努める。</w:t>
      </w:r>
    </w:p>
    <w:p w14:paraId="15918838" w14:textId="77777777" w:rsidR="00483CEE" w:rsidRPr="00E65AC8" w:rsidRDefault="00483CEE" w:rsidP="00E65AC8">
      <w:pPr>
        <w:autoSpaceDE w:val="0"/>
        <w:autoSpaceDN w:val="0"/>
        <w:adjustRightInd w:val="0"/>
        <w:jc w:val="left"/>
        <w:rPr>
          <w:rFonts w:hAnsi="ＭＳ 明朝"/>
          <w:kern w:val="0"/>
          <w:sz w:val="21"/>
          <w:szCs w:val="21"/>
        </w:rPr>
      </w:pPr>
    </w:p>
    <w:p w14:paraId="0B239866"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８　運用</w:t>
      </w:r>
    </w:p>
    <w:p w14:paraId="6F9A428A"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システム管理者は、オンライン請求システムの取り扱いについて</w:t>
      </w:r>
      <w:r w:rsidR="008B6866" w:rsidRPr="00E65AC8">
        <w:rPr>
          <w:rFonts w:hAnsi="ＭＳ 明朝" w:hint="eastAsia"/>
          <w:kern w:val="0"/>
          <w:sz w:val="21"/>
          <w:szCs w:val="21"/>
        </w:rPr>
        <w:t>実施手順（</w:t>
      </w:r>
      <w:r w:rsidRPr="00E65AC8">
        <w:rPr>
          <w:rFonts w:hAnsi="ＭＳ 明朝" w:hint="eastAsia"/>
          <w:kern w:val="0"/>
          <w:sz w:val="21"/>
          <w:szCs w:val="21"/>
        </w:rPr>
        <w:t>マニュアル</w:t>
      </w:r>
      <w:r w:rsidR="008B6866" w:rsidRPr="00E65AC8">
        <w:rPr>
          <w:rFonts w:hAnsi="ＭＳ 明朝" w:hint="eastAsia"/>
          <w:kern w:val="0"/>
          <w:sz w:val="21"/>
          <w:szCs w:val="21"/>
        </w:rPr>
        <w:t>）</w:t>
      </w:r>
      <w:r w:rsidRPr="00E65AC8">
        <w:rPr>
          <w:rFonts w:hAnsi="ＭＳ 明朝" w:hint="eastAsia"/>
          <w:kern w:val="0"/>
          <w:sz w:val="21"/>
          <w:szCs w:val="21"/>
        </w:rPr>
        <w:t>を整備し、利用者に周知の上、常に利用可能な状態にしておく</w:t>
      </w:r>
      <w:r w:rsidR="008B6866" w:rsidRPr="00E65AC8">
        <w:rPr>
          <w:rFonts w:hAnsi="ＭＳ 明朝" w:hint="eastAsia"/>
          <w:kern w:val="0"/>
          <w:sz w:val="21"/>
          <w:szCs w:val="21"/>
        </w:rPr>
        <w:t>。</w:t>
      </w:r>
    </w:p>
    <w:p w14:paraId="0BF79EE6" w14:textId="77777777" w:rsidR="00CF4AC6" w:rsidRPr="00E65AC8" w:rsidRDefault="00CF4AC6" w:rsidP="00E65AC8">
      <w:pPr>
        <w:autoSpaceDE w:val="0"/>
        <w:autoSpaceDN w:val="0"/>
        <w:adjustRightInd w:val="0"/>
        <w:ind w:leftChars="100" w:left="448" w:hangingChars="100" w:hanging="209"/>
        <w:jc w:val="left"/>
        <w:rPr>
          <w:rFonts w:hAnsi="ＭＳ 明朝"/>
          <w:kern w:val="0"/>
          <w:sz w:val="21"/>
          <w:szCs w:val="21"/>
        </w:rPr>
      </w:pPr>
      <w:r w:rsidRPr="00E65AC8">
        <w:rPr>
          <w:rFonts w:hAnsi="ＭＳ 明朝" w:hint="eastAsia"/>
          <w:kern w:val="0"/>
          <w:sz w:val="21"/>
          <w:szCs w:val="21"/>
        </w:rPr>
        <w:t>・　運用責任者は、ネットワークの不正な利用を発見した場合には、直ちにその原因を追求し対策を実施する。</w:t>
      </w:r>
    </w:p>
    <w:p w14:paraId="35978D49" w14:textId="77777777" w:rsidR="00CF4AC6" w:rsidRPr="00E65AC8" w:rsidRDefault="00CF4AC6" w:rsidP="00E65AC8">
      <w:pPr>
        <w:autoSpaceDE w:val="0"/>
        <w:autoSpaceDN w:val="0"/>
        <w:adjustRightInd w:val="0"/>
        <w:jc w:val="left"/>
        <w:rPr>
          <w:rFonts w:hAnsi="ＭＳ 明朝"/>
          <w:kern w:val="0"/>
          <w:sz w:val="21"/>
          <w:szCs w:val="21"/>
        </w:rPr>
      </w:pPr>
    </w:p>
    <w:p w14:paraId="1213F80C" w14:textId="77777777" w:rsidR="00CF4AC6" w:rsidRPr="00E65AC8" w:rsidRDefault="00CF4AC6"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９　規程に対する違反への対応</w:t>
      </w:r>
    </w:p>
    <w:p w14:paraId="231FA5A0" w14:textId="77777777" w:rsidR="00CF4AC6" w:rsidRPr="00E65AC8" w:rsidRDefault="00CF4AC6" w:rsidP="00E65AC8">
      <w:pPr>
        <w:pStyle w:val="22"/>
        <w:ind w:left="239" w:firstLineChars="99" w:firstLine="207"/>
        <w:rPr>
          <w:rFonts w:ascii="ＭＳ 明朝" w:eastAsia="ＭＳ 明朝" w:hAnsi="ＭＳ 明朝"/>
          <w:kern w:val="0"/>
          <w:sz w:val="21"/>
          <w:szCs w:val="21"/>
        </w:rPr>
      </w:pPr>
      <w:r w:rsidRPr="00E65AC8">
        <w:rPr>
          <w:rFonts w:ascii="ＭＳ 明朝" w:eastAsia="ＭＳ 明朝" w:hAnsi="ＭＳ 明朝" w:hint="eastAsia"/>
          <w:sz w:val="21"/>
          <w:szCs w:val="21"/>
        </w:rPr>
        <w:t>システム管理者は、本</w:t>
      </w:r>
      <w:r w:rsidR="000B0FD6" w:rsidRPr="00E65AC8">
        <w:rPr>
          <w:rFonts w:ascii="ＭＳ 明朝" w:eastAsia="ＭＳ 明朝" w:hAnsi="ＭＳ 明朝" w:hint="eastAsia"/>
          <w:color w:val="000000"/>
          <w:sz w:val="21"/>
          <w:szCs w:val="21"/>
        </w:rPr>
        <w:t>規程</w:t>
      </w:r>
      <w:r w:rsidRPr="00E65AC8">
        <w:rPr>
          <w:rFonts w:ascii="ＭＳ 明朝" w:eastAsia="ＭＳ 明朝" w:hAnsi="ＭＳ 明朝" w:hint="eastAsia"/>
          <w:color w:val="000000"/>
          <w:sz w:val="21"/>
          <w:szCs w:val="21"/>
        </w:rPr>
        <w:t>で</w:t>
      </w:r>
      <w:r w:rsidR="000B0FD6" w:rsidRPr="00E65AC8">
        <w:rPr>
          <w:rFonts w:ascii="ＭＳ 明朝" w:eastAsia="ＭＳ 明朝" w:hAnsi="ＭＳ 明朝" w:hint="eastAsia"/>
          <w:color w:val="000000"/>
          <w:sz w:val="21"/>
          <w:szCs w:val="21"/>
        </w:rPr>
        <w:t>定め</w:t>
      </w:r>
      <w:r w:rsidRPr="00E65AC8">
        <w:rPr>
          <w:rFonts w:ascii="ＭＳ 明朝" w:eastAsia="ＭＳ 明朝" w:hAnsi="ＭＳ 明朝" w:hint="eastAsia"/>
          <w:sz w:val="21"/>
          <w:szCs w:val="21"/>
        </w:rPr>
        <w:t>た事項及び自らの機関で別に規定した事項に対する違反があった場合の対処について明確にし、厳正に対応する。</w:t>
      </w:r>
    </w:p>
    <w:p w14:paraId="1021A69F" w14:textId="77777777" w:rsidR="00CF4AC6" w:rsidRPr="00E65AC8" w:rsidRDefault="00CF4AC6" w:rsidP="00E65AC8">
      <w:pPr>
        <w:autoSpaceDE w:val="0"/>
        <w:autoSpaceDN w:val="0"/>
        <w:adjustRightInd w:val="0"/>
        <w:jc w:val="left"/>
        <w:rPr>
          <w:rFonts w:hAnsi="ＭＳ 明朝"/>
          <w:kern w:val="0"/>
          <w:sz w:val="21"/>
          <w:szCs w:val="21"/>
        </w:rPr>
      </w:pPr>
    </w:p>
    <w:p w14:paraId="7601DDC7" w14:textId="77777777" w:rsidR="00CF4AC6" w:rsidRPr="00E65AC8" w:rsidRDefault="00246994"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10</w:t>
      </w:r>
      <w:r w:rsidR="00DB7D98" w:rsidRPr="00E65AC8">
        <w:rPr>
          <w:rFonts w:hAnsi="ＭＳ 明朝" w:hint="eastAsia"/>
          <w:kern w:val="0"/>
          <w:sz w:val="21"/>
          <w:szCs w:val="21"/>
        </w:rPr>
        <w:t xml:space="preserve">　</w:t>
      </w:r>
      <w:r w:rsidR="00CF4AC6" w:rsidRPr="00E65AC8">
        <w:rPr>
          <w:rFonts w:hAnsi="ＭＳ 明朝" w:hint="eastAsia"/>
          <w:kern w:val="0"/>
          <w:sz w:val="21"/>
          <w:szCs w:val="21"/>
        </w:rPr>
        <w:t>評価・見直し</w:t>
      </w:r>
    </w:p>
    <w:p w14:paraId="40A60817" w14:textId="77777777" w:rsidR="00CF4AC6" w:rsidRPr="00E65AC8" w:rsidRDefault="00CF4AC6" w:rsidP="00E65AC8">
      <w:pPr>
        <w:pStyle w:val="22"/>
        <w:ind w:left="239" w:firstLineChars="100" w:firstLine="209"/>
        <w:rPr>
          <w:rFonts w:ascii="ＭＳ 明朝" w:eastAsia="ＭＳ 明朝" w:hAnsi="ＭＳ 明朝"/>
          <w:kern w:val="0"/>
          <w:sz w:val="21"/>
          <w:szCs w:val="21"/>
        </w:rPr>
      </w:pPr>
      <w:r w:rsidRPr="00E65AC8">
        <w:rPr>
          <w:rFonts w:ascii="ＭＳ 明朝" w:eastAsia="ＭＳ 明朝" w:hAnsi="ＭＳ 明朝" w:hint="eastAsia"/>
          <w:sz w:val="21"/>
          <w:szCs w:val="21"/>
        </w:rPr>
        <w:t>システム管理者は、本</w:t>
      </w:r>
      <w:r w:rsidR="000B0FD6" w:rsidRPr="00E65AC8">
        <w:rPr>
          <w:rFonts w:ascii="ＭＳ 明朝" w:eastAsia="ＭＳ 明朝" w:hAnsi="ＭＳ 明朝" w:hint="eastAsia"/>
          <w:color w:val="000000"/>
          <w:sz w:val="21"/>
          <w:szCs w:val="21"/>
        </w:rPr>
        <w:t>規程</w:t>
      </w:r>
      <w:r w:rsidRPr="00E65AC8">
        <w:rPr>
          <w:rFonts w:ascii="ＭＳ 明朝" w:eastAsia="ＭＳ 明朝" w:hAnsi="ＭＳ 明朝" w:hint="eastAsia"/>
          <w:color w:val="000000"/>
          <w:sz w:val="21"/>
          <w:szCs w:val="21"/>
        </w:rPr>
        <w:t>で定</w:t>
      </w:r>
      <w:r w:rsidR="000B0FD6" w:rsidRPr="00E65AC8">
        <w:rPr>
          <w:rFonts w:ascii="ＭＳ 明朝" w:eastAsia="ＭＳ 明朝" w:hAnsi="ＭＳ 明朝" w:hint="eastAsia"/>
          <w:color w:val="000000"/>
          <w:sz w:val="21"/>
          <w:szCs w:val="21"/>
        </w:rPr>
        <w:t>め</w:t>
      </w:r>
      <w:r w:rsidRPr="00E65AC8">
        <w:rPr>
          <w:rFonts w:ascii="ＭＳ 明朝" w:eastAsia="ＭＳ 明朝" w:hAnsi="ＭＳ 明朝" w:hint="eastAsia"/>
          <w:sz w:val="21"/>
          <w:szCs w:val="21"/>
        </w:rPr>
        <w:t>た事項及び自らの機関で別に規定した事項を評価し、定期的に見直す。</w:t>
      </w:r>
    </w:p>
    <w:p w14:paraId="3C912A4E" w14:textId="77777777" w:rsidR="00CF4AC6" w:rsidRPr="00E65AC8" w:rsidRDefault="00CF4AC6" w:rsidP="00E65AC8">
      <w:pPr>
        <w:autoSpaceDE w:val="0"/>
        <w:autoSpaceDN w:val="0"/>
        <w:adjustRightInd w:val="0"/>
        <w:jc w:val="left"/>
        <w:rPr>
          <w:rFonts w:hAnsi="ＭＳ 明朝"/>
          <w:kern w:val="0"/>
          <w:sz w:val="21"/>
          <w:szCs w:val="21"/>
        </w:rPr>
      </w:pPr>
    </w:p>
    <w:p w14:paraId="2810C4E9" w14:textId="77777777" w:rsidR="00CF4AC6" w:rsidRPr="00E65AC8" w:rsidRDefault="00DB7D98"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11</w:t>
      </w:r>
      <w:r w:rsidR="00CF4AC6" w:rsidRPr="00E65AC8">
        <w:rPr>
          <w:rFonts w:hAnsi="ＭＳ 明朝" w:hint="eastAsia"/>
          <w:kern w:val="0"/>
          <w:sz w:val="21"/>
          <w:szCs w:val="21"/>
        </w:rPr>
        <w:t xml:space="preserve">　その他</w:t>
      </w:r>
    </w:p>
    <w:p w14:paraId="265ED891" w14:textId="77777777" w:rsidR="00CF4AC6" w:rsidRPr="00E65AC8" w:rsidRDefault="00CF4AC6" w:rsidP="00E65AC8">
      <w:pPr>
        <w:pStyle w:val="31"/>
        <w:ind w:firstLine="209"/>
        <w:rPr>
          <w:rFonts w:ascii="ＭＳ 明朝" w:eastAsia="ＭＳ 明朝" w:hAnsi="ＭＳ 明朝"/>
          <w:sz w:val="21"/>
          <w:szCs w:val="21"/>
        </w:rPr>
      </w:pPr>
      <w:r w:rsidRPr="00E65AC8">
        <w:rPr>
          <w:rFonts w:ascii="ＭＳ 明朝" w:eastAsia="ＭＳ 明朝" w:hAnsi="ＭＳ 明朝" w:hint="eastAsia"/>
          <w:sz w:val="21"/>
          <w:szCs w:val="21"/>
        </w:rPr>
        <w:t>その他、</w:t>
      </w:r>
      <w:r w:rsidRPr="00E65AC8">
        <w:rPr>
          <w:rFonts w:ascii="ＭＳ 明朝" w:eastAsia="ＭＳ 明朝" w:hAnsi="ＭＳ 明朝" w:hint="eastAsia"/>
          <w:color w:val="000000"/>
          <w:sz w:val="21"/>
          <w:szCs w:val="21"/>
        </w:rPr>
        <w:t>本</w:t>
      </w:r>
      <w:r w:rsidR="000B0FD6" w:rsidRPr="00E65AC8">
        <w:rPr>
          <w:rFonts w:ascii="ＭＳ 明朝" w:eastAsia="ＭＳ 明朝" w:hAnsi="ＭＳ 明朝" w:hint="eastAsia"/>
          <w:color w:val="000000"/>
          <w:sz w:val="21"/>
          <w:szCs w:val="21"/>
        </w:rPr>
        <w:t>規程</w:t>
      </w:r>
      <w:r w:rsidRPr="00E65AC8">
        <w:rPr>
          <w:rFonts w:ascii="ＭＳ 明朝" w:eastAsia="ＭＳ 明朝" w:hAnsi="ＭＳ 明朝" w:hint="eastAsia"/>
          <w:sz w:val="21"/>
          <w:szCs w:val="21"/>
        </w:rPr>
        <w:t>の実施に関し必要な事項がある場合については、医院長がこれを定める。</w:t>
      </w:r>
    </w:p>
    <w:p w14:paraId="1FA6F5D0" w14:textId="77777777" w:rsidR="00CF4AC6" w:rsidRPr="00E65AC8" w:rsidRDefault="00CF4AC6" w:rsidP="00E65AC8">
      <w:pPr>
        <w:autoSpaceDE w:val="0"/>
        <w:autoSpaceDN w:val="0"/>
        <w:adjustRightInd w:val="0"/>
        <w:jc w:val="left"/>
        <w:rPr>
          <w:rFonts w:hAnsi="ＭＳ 明朝"/>
          <w:kern w:val="0"/>
          <w:sz w:val="21"/>
          <w:szCs w:val="21"/>
        </w:rPr>
      </w:pPr>
    </w:p>
    <w:p w14:paraId="6330FCCF" w14:textId="77777777" w:rsidR="00CF4AC6" w:rsidRPr="00E65AC8" w:rsidRDefault="00DB7D98" w:rsidP="00E65AC8">
      <w:pPr>
        <w:autoSpaceDE w:val="0"/>
        <w:autoSpaceDN w:val="0"/>
        <w:adjustRightInd w:val="0"/>
        <w:jc w:val="left"/>
        <w:rPr>
          <w:rFonts w:hAnsi="ＭＳ 明朝"/>
          <w:kern w:val="0"/>
          <w:sz w:val="21"/>
          <w:szCs w:val="21"/>
        </w:rPr>
      </w:pPr>
      <w:r w:rsidRPr="00E65AC8">
        <w:rPr>
          <w:rFonts w:hAnsi="ＭＳ 明朝" w:hint="eastAsia"/>
          <w:kern w:val="0"/>
          <w:sz w:val="21"/>
          <w:szCs w:val="21"/>
        </w:rPr>
        <w:t>12</w:t>
      </w:r>
      <w:r w:rsidR="00CF4AC6" w:rsidRPr="00E65AC8">
        <w:rPr>
          <w:rFonts w:hAnsi="ＭＳ 明朝" w:hint="eastAsia"/>
          <w:kern w:val="0"/>
          <w:sz w:val="21"/>
          <w:szCs w:val="21"/>
        </w:rPr>
        <w:t xml:space="preserve">　適用年月日</w:t>
      </w:r>
    </w:p>
    <w:p w14:paraId="695F7FA4" w14:textId="77777777" w:rsidR="00CF4AC6" w:rsidRPr="00E65AC8" w:rsidRDefault="00CF4AC6" w:rsidP="00E65AC8">
      <w:pPr>
        <w:autoSpaceDE w:val="0"/>
        <w:autoSpaceDN w:val="0"/>
        <w:adjustRightInd w:val="0"/>
        <w:ind w:firstLineChars="200" w:firstLine="417"/>
        <w:jc w:val="left"/>
        <w:rPr>
          <w:rFonts w:hAnsi="ＭＳ 明朝"/>
          <w:kern w:val="0"/>
          <w:sz w:val="21"/>
          <w:szCs w:val="21"/>
        </w:rPr>
      </w:pPr>
      <w:r w:rsidRPr="00E65AC8">
        <w:rPr>
          <w:rFonts w:hAnsi="ＭＳ 明朝" w:hint="eastAsia"/>
          <w:kern w:val="0"/>
          <w:sz w:val="21"/>
          <w:szCs w:val="21"/>
        </w:rPr>
        <w:t>本</w:t>
      </w:r>
      <w:r w:rsidR="000B0FD6" w:rsidRPr="00E65AC8">
        <w:rPr>
          <w:rFonts w:hAnsi="ＭＳ 明朝" w:hint="eastAsia"/>
          <w:color w:val="000000"/>
          <w:kern w:val="0"/>
          <w:sz w:val="21"/>
          <w:szCs w:val="21"/>
        </w:rPr>
        <w:t>規程</w:t>
      </w:r>
      <w:r w:rsidRPr="00E65AC8">
        <w:rPr>
          <w:rFonts w:hAnsi="ＭＳ 明朝" w:hint="eastAsia"/>
          <w:kern w:val="0"/>
          <w:sz w:val="21"/>
          <w:szCs w:val="21"/>
        </w:rPr>
        <w:t>は</w:t>
      </w:r>
      <w:r w:rsidR="00627F1F">
        <w:rPr>
          <w:rFonts w:hAnsi="ＭＳ 明朝" w:hint="eastAsia"/>
          <w:kern w:val="0"/>
          <w:sz w:val="21"/>
          <w:szCs w:val="21"/>
        </w:rPr>
        <w:t>令和</w:t>
      </w:r>
      <w:r w:rsidR="00286E19" w:rsidRPr="00E65AC8">
        <w:rPr>
          <w:rFonts w:hAnsi="ＭＳ 明朝" w:hint="eastAsia"/>
          <w:kern w:val="0"/>
          <w:sz w:val="21"/>
          <w:szCs w:val="21"/>
        </w:rPr>
        <w:t>○</w:t>
      </w:r>
      <w:r w:rsidR="00092DE0" w:rsidRPr="00E65AC8">
        <w:rPr>
          <w:rFonts w:hAnsi="ＭＳ 明朝" w:hint="eastAsia"/>
          <w:kern w:val="0"/>
          <w:sz w:val="21"/>
          <w:szCs w:val="21"/>
        </w:rPr>
        <w:t>年</w:t>
      </w:r>
      <w:r w:rsidR="00286E19" w:rsidRPr="00E65AC8">
        <w:rPr>
          <w:rFonts w:hAnsi="ＭＳ 明朝" w:hint="eastAsia"/>
          <w:kern w:val="0"/>
          <w:sz w:val="21"/>
          <w:szCs w:val="21"/>
        </w:rPr>
        <w:t>○</w:t>
      </w:r>
      <w:r w:rsidR="00092DE0" w:rsidRPr="00E65AC8">
        <w:rPr>
          <w:rFonts w:hAnsi="ＭＳ 明朝" w:hint="eastAsia"/>
          <w:kern w:val="0"/>
          <w:sz w:val="21"/>
          <w:szCs w:val="21"/>
        </w:rPr>
        <w:t>月</w:t>
      </w:r>
      <w:r w:rsidR="00286E19" w:rsidRPr="00E65AC8">
        <w:rPr>
          <w:rFonts w:hAnsi="ＭＳ 明朝" w:hint="eastAsia"/>
          <w:kern w:val="0"/>
          <w:sz w:val="21"/>
          <w:szCs w:val="21"/>
        </w:rPr>
        <w:t>○</w:t>
      </w:r>
      <w:r w:rsidRPr="00E65AC8">
        <w:rPr>
          <w:rFonts w:hAnsi="ＭＳ 明朝" w:hint="eastAsia"/>
          <w:kern w:val="0"/>
          <w:sz w:val="21"/>
          <w:szCs w:val="21"/>
        </w:rPr>
        <w:t>日より適用する。</w:t>
      </w:r>
    </w:p>
    <w:p w14:paraId="0FB0ACBE" w14:textId="77777777" w:rsidR="00652D1D" w:rsidRPr="00E65AC8" w:rsidRDefault="00652D1D" w:rsidP="00E65AC8">
      <w:pPr>
        <w:autoSpaceDE w:val="0"/>
        <w:autoSpaceDN w:val="0"/>
        <w:adjustRightInd w:val="0"/>
        <w:jc w:val="left"/>
        <w:rPr>
          <w:rFonts w:hAnsi="ＭＳ 明朝"/>
          <w:kern w:val="0"/>
          <w:sz w:val="21"/>
          <w:szCs w:val="21"/>
        </w:rPr>
      </w:pPr>
    </w:p>
    <w:p w14:paraId="07DFB9A9" w14:textId="77777777" w:rsidR="00483CEE" w:rsidRPr="00E65AC8" w:rsidRDefault="00483CEE" w:rsidP="00E65AC8">
      <w:pPr>
        <w:autoSpaceDE w:val="0"/>
        <w:autoSpaceDN w:val="0"/>
        <w:adjustRightInd w:val="0"/>
        <w:jc w:val="left"/>
        <w:rPr>
          <w:rFonts w:hAnsi="ＭＳ 明朝"/>
          <w:kern w:val="0"/>
          <w:sz w:val="21"/>
          <w:szCs w:val="21"/>
        </w:rPr>
      </w:pPr>
    </w:p>
    <w:sectPr w:rsidR="00483CEE" w:rsidRPr="00E65AC8" w:rsidSect="00A15541">
      <w:footerReference w:type="default" r:id="rId7"/>
      <w:pgSz w:w="11906" w:h="16838" w:code="9"/>
      <w:pgMar w:top="1418" w:right="1418" w:bottom="1134" w:left="1418" w:header="720" w:footer="720" w:gutter="0"/>
      <w:pgNumType w:start="1"/>
      <w:cols w:space="720"/>
      <w:docGrid w:type="linesAndChars" w:linePitch="420" w:charSpace="-27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98F56" w14:textId="77777777" w:rsidR="008F61E6" w:rsidRDefault="008F61E6">
      <w:r>
        <w:separator/>
      </w:r>
    </w:p>
  </w:endnote>
  <w:endnote w:type="continuationSeparator" w:id="0">
    <w:p w14:paraId="6B73F9FA" w14:textId="77777777" w:rsidR="008F61E6" w:rsidRDefault="008F61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G丸ｺﾞｼｯｸM-PRO">
    <w:panose1 w:val="020F06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806FF9" w14:textId="77777777" w:rsidR="00CF4AC6" w:rsidRDefault="00CF4AC6">
    <w:pPr>
      <w:pStyle w:val="a4"/>
      <w:jc w:val="center"/>
      <w:rPr>
        <w:rFonts w:ascii="ＭＳ 明朝" w:hAnsi="ＭＳ 明朝"/>
        <w:sz w:val="16"/>
      </w:rPr>
    </w:pPr>
    <w:r>
      <w:rPr>
        <w:rStyle w:val="aa"/>
        <w:rFonts w:ascii="ＭＳ 明朝" w:hAnsi="ＭＳ 明朝"/>
      </w:rPr>
      <w:fldChar w:fldCharType="begin"/>
    </w:r>
    <w:r>
      <w:rPr>
        <w:rStyle w:val="aa"/>
        <w:rFonts w:ascii="ＭＳ 明朝" w:hAnsi="ＭＳ 明朝"/>
      </w:rPr>
      <w:instrText xml:space="preserve"> PAGE </w:instrText>
    </w:r>
    <w:r>
      <w:rPr>
        <w:rStyle w:val="aa"/>
        <w:rFonts w:ascii="ＭＳ 明朝" w:hAnsi="ＭＳ 明朝"/>
      </w:rPr>
      <w:fldChar w:fldCharType="separate"/>
    </w:r>
    <w:r w:rsidR="00D73023">
      <w:rPr>
        <w:rStyle w:val="aa"/>
        <w:rFonts w:ascii="ＭＳ 明朝" w:hAnsi="ＭＳ 明朝"/>
        <w:noProof/>
      </w:rPr>
      <w:t>1</w:t>
    </w:r>
    <w:r>
      <w:rPr>
        <w:rStyle w:val="aa"/>
        <w:rFonts w:ascii="ＭＳ 明朝" w:hAnsi="ＭＳ 明朝"/>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531257" w14:textId="77777777" w:rsidR="008F61E6" w:rsidRDefault="008F61E6">
      <w:r>
        <w:separator/>
      </w:r>
    </w:p>
  </w:footnote>
  <w:footnote w:type="continuationSeparator" w:id="0">
    <w:p w14:paraId="489906B3" w14:textId="77777777" w:rsidR="008F61E6" w:rsidRDefault="008F61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C53EF1"/>
    <w:multiLevelType w:val="hybridMultilevel"/>
    <w:tmpl w:val="22E62E42"/>
    <w:lvl w:ilvl="0" w:tplc="5F62A114">
      <w:numFmt w:val="bullet"/>
      <w:pStyle w:val="a"/>
      <w:lvlText w:val="・"/>
      <w:lvlJc w:val="left"/>
      <w:pPr>
        <w:tabs>
          <w:tab w:val="num" w:pos="360"/>
        </w:tabs>
        <w:ind w:left="360" w:hanging="360"/>
      </w:pPr>
      <w:rPr>
        <w:rFonts w:ascii="ＭＳ 明朝" w:eastAsia="ＭＳ 明朝" w:hAnsi="ＭＳ 明朝" w:cs="Times New Roman" w:hint="eastAsia"/>
      </w:rPr>
    </w:lvl>
    <w:lvl w:ilvl="1" w:tplc="F5289B84" w:tentative="1">
      <w:start w:val="1"/>
      <w:numFmt w:val="bullet"/>
      <w:lvlText w:val=""/>
      <w:lvlJc w:val="left"/>
      <w:pPr>
        <w:tabs>
          <w:tab w:val="num" w:pos="840"/>
        </w:tabs>
        <w:ind w:left="840" w:hanging="420"/>
      </w:pPr>
      <w:rPr>
        <w:rFonts w:ascii="Wingdings" w:hAnsi="Wingdings" w:hint="default"/>
      </w:rPr>
    </w:lvl>
    <w:lvl w:ilvl="2" w:tplc="B95EDEF6" w:tentative="1">
      <w:start w:val="1"/>
      <w:numFmt w:val="bullet"/>
      <w:lvlText w:val=""/>
      <w:lvlJc w:val="left"/>
      <w:pPr>
        <w:tabs>
          <w:tab w:val="num" w:pos="1260"/>
        </w:tabs>
        <w:ind w:left="1260" w:hanging="420"/>
      </w:pPr>
      <w:rPr>
        <w:rFonts w:ascii="Wingdings" w:hAnsi="Wingdings" w:hint="default"/>
      </w:rPr>
    </w:lvl>
    <w:lvl w:ilvl="3" w:tplc="30D0F732" w:tentative="1">
      <w:start w:val="1"/>
      <w:numFmt w:val="bullet"/>
      <w:lvlText w:val=""/>
      <w:lvlJc w:val="left"/>
      <w:pPr>
        <w:tabs>
          <w:tab w:val="num" w:pos="1680"/>
        </w:tabs>
        <w:ind w:left="1680" w:hanging="420"/>
      </w:pPr>
      <w:rPr>
        <w:rFonts w:ascii="Wingdings" w:hAnsi="Wingdings" w:hint="default"/>
      </w:rPr>
    </w:lvl>
    <w:lvl w:ilvl="4" w:tplc="DF9A926A" w:tentative="1">
      <w:start w:val="1"/>
      <w:numFmt w:val="bullet"/>
      <w:lvlText w:val=""/>
      <w:lvlJc w:val="left"/>
      <w:pPr>
        <w:tabs>
          <w:tab w:val="num" w:pos="2100"/>
        </w:tabs>
        <w:ind w:left="2100" w:hanging="420"/>
      </w:pPr>
      <w:rPr>
        <w:rFonts w:ascii="Wingdings" w:hAnsi="Wingdings" w:hint="default"/>
      </w:rPr>
    </w:lvl>
    <w:lvl w:ilvl="5" w:tplc="7654D9FA" w:tentative="1">
      <w:start w:val="1"/>
      <w:numFmt w:val="bullet"/>
      <w:lvlText w:val=""/>
      <w:lvlJc w:val="left"/>
      <w:pPr>
        <w:tabs>
          <w:tab w:val="num" w:pos="2520"/>
        </w:tabs>
        <w:ind w:left="2520" w:hanging="420"/>
      </w:pPr>
      <w:rPr>
        <w:rFonts w:ascii="Wingdings" w:hAnsi="Wingdings" w:hint="default"/>
      </w:rPr>
    </w:lvl>
    <w:lvl w:ilvl="6" w:tplc="E43C7E3C" w:tentative="1">
      <w:start w:val="1"/>
      <w:numFmt w:val="bullet"/>
      <w:lvlText w:val=""/>
      <w:lvlJc w:val="left"/>
      <w:pPr>
        <w:tabs>
          <w:tab w:val="num" w:pos="2940"/>
        </w:tabs>
        <w:ind w:left="2940" w:hanging="420"/>
      </w:pPr>
      <w:rPr>
        <w:rFonts w:ascii="Wingdings" w:hAnsi="Wingdings" w:hint="default"/>
      </w:rPr>
    </w:lvl>
    <w:lvl w:ilvl="7" w:tplc="5BCAB19A" w:tentative="1">
      <w:start w:val="1"/>
      <w:numFmt w:val="bullet"/>
      <w:lvlText w:val=""/>
      <w:lvlJc w:val="left"/>
      <w:pPr>
        <w:tabs>
          <w:tab w:val="num" w:pos="3360"/>
        </w:tabs>
        <w:ind w:left="3360" w:hanging="420"/>
      </w:pPr>
      <w:rPr>
        <w:rFonts w:ascii="Wingdings" w:hAnsi="Wingdings" w:hint="default"/>
      </w:rPr>
    </w:lvl>
    <w:lvl w:ilvl="8" w:tplc="F7D2C974" w:tentative="1">
      <w:start w:val="1"/>
      <w:numFmt w:val="bullet"/>
      <w:lvlText w:val=""/>
      <w:lvlJc w:val="left"/>
      <w:pPr>
        <w:tabs>
          <w:tab w:val="num" w:pos="3780"/>
        </w:tabs>
        <w:ind w:left="3780" w:hanging="420"/>
      </w:pPr>
      <w:rPr>
        <w:rFonts w:ascii="Wingdings" w:hAnsi="Wingdings" w:hint="default"/>
      </w:rPr>
    </w:lvl>
  </w:abstractNum>
  <w:abstractNum w:abstractNumId="1" w15:restartNumberingAfterBreak="0">
    <w:nsid w:val="42297399"/>
    <w:multiLevelType w:val="multilevel"/>
    <w:tmpl w:val="4CD04FFA"/>
    <w:lvl w:ilvl="0">
      <w:start w:val="1"/>
      <w:numFmt w:val="upperRoman"/>
      <w:pStyle w:val="1"/>
      <w:suff w:val="nothing"/>
      <w:lvlText w:val="%1． "/>
      <w:lvlJc w:val="left"/>
      <w:pPr>
        <w:ind w:left="0" w:firstLine="0"/>
      </w:pPr>
      <w:rPr>
        <w:rFonts w:ascii="ＭＳ 明朝" w:eastAsia="ＭＳ 明朝" w:hint="eastAsia"/>
        <w:b/>
        <w:i w:val="0"/>
        <w:sz w:val="27"/>
        <w:u w:val="thick"/>
      </w:rPr>
    </w:lvl>
    <w:lvl w:ilvl="1">
      <w:start w:val="1"/>
      <w:numFmt w:val="decimalFullWidth"/>
      <w:pStyle w:val="2"/>
      <w:suff w:val="space"/>
      <w:lvlText w:val="%2．"/>
      <w:lvlJc w:val="left"/>
      <w:pPr>
        <w:ind w:left="0" w:firstLine="0"/>
      </w:pPr>
      <w:rPr>
        <w:rFonts w:hint="eastAsia"/>
        <w:b/>
        <w:i w:val="0"/>
      </w:rPr>
    </w:lvl>
    <w:lvl w:ilvl="2">
      <w:start w:val="1"/>
      <w:numFmt w:val="decimalFullWidth"/>
      <w:pStyle w:val="3"/>
      <w:suff w:val="nothing"/>
      <w:lvlText w:val="(%3)　"/>
      <w:lvlJc w:val="left"/>
      <w:pPr>
        <w:ind w:left="595" w:hanging="482"/>
      </w:pPr>
      <w:rPr>
        <w:rFonts w:ascii="ＭＳ 明朝" w:eastAsia="ＭＳ 明朝" w:hint="eastAsia"/>
        <w:b w:val="0"/>
        <w:i w:val="0"/>
        <w:sz w:val="24"/>
      </w:rPr>
    </w:lvl>
    <w:lvl w:ilvl="3">
      <w:start w:val="1"/>
      <w:numFmt w:val="aiueoFullWidth"/>
      <w:pStyle w:val="4"/>
      <w:suff w:val="nothing"/>
      <w:lvlText w:val="%4"/>
      <w:lvlJc w:val="left"/>
      <w:pPr>
        <w:ind w:left="851" w:hanging="256"/>
      </w:pPr>
      <w:rPr>
        <w:rFonts w:ascii="ＭＳ 明朝" w:eastAsia="ＭＳ 明朝" w:hint="eastAsia"/>
        <w:b w:val="0"/>
        <w:i w:val="0"/>
        <w:sz w:val="24"/>
      </w:rPr>
    </w:lvl>
    <w:lvl w:ilvl="4">
      <w:start w:val="1"/>
      <w:numFmt w:val="none"/>
      <w:pStyle w:val="5"/>
      <w:suff w:val="nothing"/>
      <w:lvlText w:val=""/>
      <w:lvlJc w:val="left"/>
      <w:pPr>
        <w:ind w:left="851" w:firstLine="226"/>
      </w:pPr>
      <w:rPr>
        <w:rFonts w:hint="eastAsia"/>
      </w:rPr>
    </w:lvl>
    <w:lvl w:ilvl="5">
      <w:start w:val="1"/>
      <w:numFmt w:val="decimal"/>
      <w:pStyle w:val="6"/>
      <w:lvlText w:val="%1.%2.%3.%4.%5.%6"/>
      <w:lvlJc w:val="left"/>
      <w:pPr>
        <w:tabs>
          <w:tab w:val="num" w:pos="1152"/>
        </w:tabs>
        <w:ind w:left="1152" w:hanging="1152"/>
      </w:pPr>
      <w:rPr>
        <w:rFonts w:hint="eastAsia"/>
      </w:rPr>
    </w:lvl>
    <w:lvl w:ilvl="6">
      <w:start w:val="1"/>
      <w:numFmt w:val="decimal"/>
      <w:pStyle w:val="7"/>
      <w:lvlText w:val="%1.%2.%3.%4.%5.%6.%7"/>
      <w:lvlJc w:val="left"/>
      <w:pPr>
        <w:tabs>
          <w:tab w:val="num" w:pos="1296"/>
        </w:tabs>
        <w:ind w:left="1296" w:hanging="1296"/>
      </w:pPr>
      <w:rPr>
        <w:rFonts w:hint="eastAsia"/>
      </w:rPr>
    </w:lvl>
    <w:lvl w:ilvl="7">
      <w:start w:val="1"/>
      <w:numFmt w:val="decimal"/>
      <w:pStyle w:val="8"/>
      <w:lvlText w:val="%1.%2.%3.%4.%5.%6.%7.%8"/>
      <w:lvlJc w:val="left"/>
      <w:pPr>
        <w:tabs>
          <w:tab w:val="num" w:pos="1440"/>
        </w:tabs>
        <w:ind w:left="1440" w:hanging="1440"/>
      </w:pPr>
      <w:rPr>
        <w:rFonts w:hint="eastAsia"/>
      </w:rPr>
    </w:lvl>
    <w:lvl w:ilvl="8">
      <w:start w:val="1"/>
      <w:numFmt w:val="decimal"/>
      <w:pStyle w:val="9"/>
      <w:lvlText w:val="%1.%2.%3.%4.%5.%6.%7.%8.%9"/>
      <w:lvlJc w:val="left"/>
      <w:pPr>
        <w:tabs>
          <w:tab w:val="num" w:pos="1584"/>
        </w:tabs>
        <w:ind w:left="1584" w:hanging="1584"/>
      </w:pPr>
      <w:rPr>
        <w:rFonts w:hint="eastAsia"/>
      </w:rPr>
    </w:lvl>
  </w:abstractNum>
  <w:num w:numId="1" w16cid:durableId="627396985">
    <w:abstractNumId w:val="1"/>
  </w:num>
  <w:num w:numId="2" w16cid:durableId="133106457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en-US" w:vendorID="64" w:dllVersion="6" w:nlCheck="1" w:checkStyle="1"/>
  <w:activeWritingStyle w:appName="MSWord" w:lang="ja-JP" w:vendorID="64" w:dllVersion="6" w:nlCheck="1" w:checkStyle="1"/>
  <w:activeWritingStyle w:appName="MSWord" w:lang="en-GB" w:vendorID="64" w:dllVersion="6" w:nlCheck="1" w:checkStyle="1"/>
  <w:activeWritingStyle w:appName="MSWord" w:lang="ja-JP" w:vendorID="64" w:dllVersion="0" w:nlCheck="1" w:checkStyle="1"/>
  <w:activeWritingStyle w:appName="MSWord" w:lang="en-GB" w:vendorID="64" w:dllVersion="0" w:nlCheck="1" w:checkStyle="0"/>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39"/>
  <w:drawingGridVerticalSpacing w:val="210"/>
  <w:displayHorizontalDrawingGridEvery w:val="0"/>
  <w:displayVerticalDrawingGridEvery w:val="2"/>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D1D"/>
    <w:rsid w:val="0001637C"/>
    <w:rsid w:val="00092DE0"/>
    <w:rsid w:val="000B0FD6"/>
    <w:rsid w:val="000B5756"/>
    <w:rsid w:val="000E012F"/>
    <w:rsid w:val="000F276C"/>
    <w:rsid w:val="00115C51"/>
    <w:rsid w:val="00120DAC"/>
    <w:rsid w:val="00127613"/>
    <w:rsid w:val="00136A04"/>
    <w:rsid w:val="00167A79"/>
    <w:rsid w:val="0019549F"/>
    <w:rsid w:val="001D550B"/>
    <w:rsid w:val="001D5F90"/>
    <w:rsid w:val="001E39CB"/>
    <w:rsid w:val="001E5739"/>
    <w:rsid w:val="001F2185"/>
    <w:rsid w:val="00246994"/>
    <w:rsid w:val="00286E19"/>
    <w:rsid w:val="002A71A1"/>
    <w:rsid w:val="002C3027"/>
    <w:rsid w:val="002E2BAA"/>
    <w:rsid w:val="002F7E11"/>
    <w:rsid w:val="003266FF"/>
    <w:rsid w:val="003342A9"/>
    <w:rsid w:val="00415BB4"/>
    <w:rsid w:val="004338CE"/>
    <w:rsid w:val="004416C6"/>
    <w:rsid w:val="00460790"/>
    <w:rsid w:val="00474FF7"/>
    <w:rsid w:val="00477F0F"/>
    <w:rsid w:val="00483CEE"/>
    <w:rsid w:val="0049476D"/>
    <w:rsid w:val="00502556"/>
    <w:rsid w:val="00504A95"/>
    <w:rsid w:val="00511734"/>
    <w:rsid w:val="00565B1D"/>
    <w:rsid w:val="005679C0"/>
    <w:rsid w:val="005B141A"/>
    <w:rsid w:val="005B4B7F"/>
    <w:rsid w:val="005C2096"/>
    <w:rsid w:val="005D05E6"/>
    <w:rsid w:val="005D1050"/>
    <w:rsid w:val="005D7857"/>
    <w:rsid w:val="00610A89"/>
    <w:rsid w:val="00627F1F"/>
    <w:rsid w:val="00652D1D"/>
    <w:rsid w:val="00670B47"/>
    <w:rsid w:val="006B1E67"/>
    <w:rsid w:val="006D06F9"/>
    <w:rsid w:val="006D0750"/>
    <w:rsid w:val="006E3875"/>
    <w:rsid w:val="0071534D"/>
    <w:rsid w:val="007676C9"/>
    <w:rsid w:val="00795A91"/>
    <w:rsid w:val="007A7334"/>
    <w:rsid w:val="007B7268"/>
    <w:rsid w:val="007C2A05"/>
    <w:rsid w:val="00804D4F"/>
    <w:rsid w:val="00881022"/>
    <w:rsid w:val="008939AA"/>
    <w:rsid w:val="008949B5"/>
    <w:rsid w:val="008A01C6"/>
    <w:rsid w:val="008A26FF"/>
    <w:rsid w:val="008B6866"/>
    <w:rsid w:val="008E1373"/>
    <w:rsid w:val="008E48E1"/>
    <w:rsid w:val="008F34AA"/>
    <w:rsid w:val="008F61E6"/>
    <w:rsid w:val="009063CB"/>
    <w:rsid w:val="00921F2D"/>
    <w:rsid w:val="00940F72"/>
    <w:rsid w:val="00956EFB"/>
    <w:rsid w:val="00973B15"/>
    <w:rsid w:val="009774B3"/>
    <w:rsid w:val="009A2EDC"/>
    <w:rsid w:val="009B13AC"/>
    <w:rsid w:val="00A036BA"/>
    <w:rsid w:val="00A15541"/>
    <w:rsid w:val="00A23588"/>
    <w:rsid w:val="00A75D60"/>
    <w:rsid w:val="00A838E4"/>
    <w:rsid w:val="00AE7782"/>
    <w:rsid w:val="00B13A43"/>
    <w:rsid w:val="00B1770F"/>
    <w:rsid w:val="00B2052C"/>
    <w:rsid w:val="00B94833"/>
    <w:rsid w:val="00BA7496"/>
    <w:rsid w:val="00C20C44"/>
    <w:rsid w:val="00C26F7D"/>
    <w:rsid w:val="00C511E0"/>
    <w:rsid w:val="00C73856"/>
    <w:rsid w:val="00CB1854"/>
    <w:rsid w:val="00CB35D6"/>
    <w:rsid w:val="00CF4AC6"/>
    <w:rsid w:val="00D479AB"/>
    <w:rsid w:val="00D52ECF"/>
    <w:rsid w:val="00D73023"/>
    <w:rsid w:val="00D84CCD"/>
    <w:rsid w:val="00D978FE"/>
    <w:rsid w:val="00DA7297"/>
    <w:rsid w:val="00DB7D98"/>
    <w:rsid w:val="00DC7405"/>
    <w:rsid w:val="00DE035C"/>
    <w:rsid w:val="00E65AC8"/>
    <w:rsid w:val="00E91B11"/>
    <w:rsid w:val="00EC7FBA"/>
    <w:rsid w:val="00ED6532"/>
    <w:rsid w:val="00EF7121"/>
    <w:rsid w:val="00F35398"/>
    <w:rsid w:val="00F56C27"/>
    <w:rsid w:val="00F90EA7"/>
    <w:rsid w:val="00F93E6F"/>
    <w:rsid w:val="00FA753E"/>
    <w:rsid w:val="00FB60EC"/>
    <w:rsid w:val="00FD1E00"/>
    <w:rsid w:val="00FF64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68895094"/>
  <w15:chartTrackingRefBased/>
  <w15:docId w15:val="{07B75B39-3303-4878-9754-18F5DB7D9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rFonts w:ascii="ＭＳ 明朝"/>
      <w:kern w:val="2"/>
      <w:sz w:val="24"/>
      <w:szCs w:val="24"/>
    </w:rPr>
  </w:style>
  <w:style w:type="paragraph" w:styleId="1">
    <w:name w:val="heading 1"/>
    <w:basedOn w:val="a0"/>
    <w:next w:val="a0"/>
    <w:autoRedefine/>
    <w:qFormat/>
    <w:pPr>
      <w:keepNext/>
      <w:pageBreakBefore/>
      <w:widowControl/>
      <w:numPr>
        <w:numId w:val="1"/>
      </w:numPr>
      <w:spacing w:beforeLines="50" w:before="120" w:afterLines="50" w:after="120"/>
      <w:jc w:val="left"/>
      <w:outlineLvl w:val="0"/>
    </w:pPr>
    <w:rPr>
      <w:rFonts w:hAnsi="Arial"/>
      <w:b/>
      <w:spacing w:val="-2"/>
      <w:kern w:val="0"/>
      <w:sz w:val="28"/>
      <w:szCs w:val="20"/>
      <w:u w:val="thick"/>
      <w:lang w:val="en-GB"/>
    </w:rPr>
  </w:style>
  <w:style w:type="paragraph" w:styleId="2">
    <w:name w:val="heading 2"/>
    <w:basedOn w:val="a0"/>
    <w:next w:val="a0"/>
    <w:autoRedefine/>
    <w:qFormat/>
    <w:pPr>
      <w:keepNext/>
      <w:widowControl/>
      <w:numPr>
        <w:ilvl w:val="1"/>
        <w:numId w:val="1"/>
      </w:numPr>
      <w:spacing w:beforeLines="50" w:before="120" w:afterLines="50" w:after="120"/>
      <w:jc w:val="left"/>
      <w:outlineLvl w:val="1"/>
    </w:pPr>
    <w:rPr>
      <w:rFonts w:hAnsi="Arial"/>
      <w:b/>
      <w:kern w:val="0"/>
      <w:szCs w:val="20"/>
      <w:lang w:val="en-GB"/>
    </w:rPr>
  </w:style>
  <w:style w:type="paragraph" w:styleId="3">
    <w:name w:val="heading 3"/>
    <w:basedOn w:val="a0"/>
    <w:next w:val="a0"/>
    <w:autoRedefine/>
    <w:qFormat/>
    <w:pPr>
      <w:keepNext/>
      <w:widowControl/>
      <w:numPr>
        <w:ilvl w:val="2"/>
        <w:numId w:val="1"/>
      </w:numPr>
      <w:spacing w:beforeLines="50" w:before="120" w:afterLines="50" w:after="120"/>
      <w:jc w:val="left"/>
      <w:outlineLvl w:val="2"/>
    </w:pPr>
    <w:rPr>
      <w:rFonts w:hAnsi="Arial"/>
      <w:kern w:val="0"/>
      <w:szCs w:val="20"/>
      <w:lang w:val="en-GB"/>
    </w:rPr>
  </w:style>
  <w:style w:type="paragraph" w:styleId="4">
    <w:name w:val="heading 4"/>
    <w:basedOn w:val="a0"/>
    <w:next w:val="a0"/>
    <w:qFormat/>
    <w:pPr>
      <w:keepNext/>
      <w:widowControl/>
      <w:numPr>
        <w:ilvl w:val="3"/>
        <w:numId w:val="1"/>
      </w:numPr>
      <w:spacing w:beforeLines="50" w:before="120" w:afterLines="50" w:after="120"/>
      <w:jc w:val="left"/>
      <w:outlineLvl w:val="3"/>
    </w:pPr>
    <w:rPr>
      <w:rFonts w:hAnsi="Arial"/>
      <w:kern w:val="0"/>
      <w:szCs w:val="20"/>
      <w:lang w:val="en-GB"/>
    </w:rPr>
  </w:style>
  <w:style w:type="paragraph" w:styleId="5">
    <w:name w:val="heading 5"/>
    <w:basedOn w:val="a0"/>
    <w:next w:val="a0"/>
    <w:qFormat/>
    <w:pPr>
      <w:widowControl/>
      <w:numPr>
        <w:ilvl w:val="4"/>
        <w:numId w:val="1"/>
      </w:numPr>
      <w:spacing w:beforeLines="50" w:before="50" w:afterLines="50" w:after="50"/>
      <w:ind w:firstLine="227"/>
      <w:jc w:val="left"/>
      <w:outlineLvl w:val="4"/>
    </w:pPr>
    <w:rPr>
      <w:rFonts w:ascii="Arial" w:hAnsi="Arial"/>
      <w:kern w:val="0"/>
      <w:szCs w:val="20"/>
      <w:lang w:val="en-GB"/>
    </w:rPr>
  </w:style>
  <w:style w:type="paragraph" w:styleId="6">
    <w:name w:val="heading 6"/>
    <w:basedOn w:val="a0"/>
    <w:next w:val="a0"/>
    <w:qFormat/>
    <w:pPr>
      <w:widowControl/>
      <w:numPr>
        <w:ilvl w:val="5"/>
        <w:numId w:val="1"/>
      </w:numPr>
      <w:spacing w:beforeLines="50" w:before="240" w:afterLines="50" w:after="60"/>
      <w:jc w:val="left"/>
      <w:outlineLvl w:val="5"/>
    </w:pPr>
    <w:rPr>
      <w:rFonts w:ascii="Times New Roman" w:hAnsi="Times New Roman"/>
      <w:i/>
      <w:kern w:val="0"/>
      <w:sz w:val="22"/>
      <w:szCs w:val="20"/>
      <w:lang w:val="en-GB"/>
    </w:rPr>
  </w:style>
  <w:style w:type="paragraph" w:styleId="7">
    <w:name w:val="heading 7"/>
    <w:basedOn w:val="a0"/>
    <w:next w:val="a0"/>
    <w:qFormat/>
    <w:pPr>
      <w:widowControl/>
      <w:numPr>
        <w:ilvl w:val="6"/>
        <w:numId w:val="1"/>
      </w:numPr>
      <w:spacing w:beforeLines="50" w:before="240" w:afterLines="50" w:after="60"/>
      <w:jc w:val="left"/>
      <w:outlineLvl w:val="6"/>
    </w:pPr>
    <w:rPr>
      <w:rFonts w:ascii="Arial" w:hAnsi="Arial"/>
      <w:kern w:val="0"/>
      <w:sz w:val="20"/>
      <w:szCs w:val="20"/>
      <w:lang w:val="en-GB"/>
    </w:rPr>
  </w:style>
  <w:style w:type="paragraph" w:styleId="8">
    <w:name w:val="heading 8"/>
    <w:basedOn w:val="a0"/>
    <w:next w:val="a0"/>
    <w:qFormat/>
    <w:pPr>
      <w:widowControl/>
      <w:numPr>
        <w:ilvl w:val="7"/>
        <w:numId w:val="1"/>
      </w:numPr>
      <w:spacing w:beforeLines="50" w:before="240" w:afterLines="50" w:after="60"/>
      <w:jc w:val="left"/>
      <w:outlineLvl w:val="7"/>
    </w:pPr>
    <w:rPr>
      <w:rFonts w:ascii="Arial" w:hAnsi="Arial"/>
      <w:i/>
      <w:kern w:val="0"/>
      <w:sz w:val="20"/>
      <w:szCs w:val="20"/>
      <w:lang w:val="en-GB"/>
    </w:rPr>
  </w:style>
  <w:style w:type="paragraph" w:styleId="9">
    <w:name w:val="heading 9"/>
    <w:basedOn w:val="a0"/>
    <w:next w:val="a0"/>
    <w:qFormat/>
    <w:pPr>
      <w:widowControl/>
      <w:numPr>
        <w:ilvl w:val="8"/>
        <w:numId w:val="1"/>
      </w:numPr>
      <w:spacing w:beforeLines="50" w:before="240" w:afterLines="50" w:after="60"/>
      <w:jc w:val="left"/>
      <w:outlineLvl w:val="8"/>
    </w:pPr>
    <w:rPr>
      <w:rFonts w:ascii="Arial" w:hAnsi="Arial"/>
      <w:b/>
      <w:i/>
      <w:kern w:val="0"/>
      <w:sz w:val="18"/>
      <w:szCs w:val="20"/>
      <w:lang w:val="en-GB"/>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0"/>
    <w:pPr>
      <w:widowControl/>
      <w:tabs>
        <w:tab w:val="center" w:pos="4536"/>
        <w:tab w:val="right" w:pos="9072"/>
      </w:tabs>
      <w:spacing w:beforeLines="50" w:before="120" w:afterLines="50" w:after="120"/>
      <w:jc w:val="left"/>
    </w:pPr>
    <w:rPr>
      <w:rFonts w:ascii="Arial" w:hAnsi="Arial"/>
      <w:kern w:val="0"/>
      <w:szCs w:val="20"/>
      <w:lang w:val="en-GB"/>
    </w:rPr>
  </w:style>
  <w:style w:type="paragraph" w:customStyle="1" w:styleId="a5">
    <w:name w:val="題名"/>
    <w:basedOn w:val="a0"/>
    <w:pPr>
      <w:widowControl/>
      <w:spacing w:beforeLines="50" w:before="120" w:afterLines="50" w:after="120"/>
      <w:jc w:val="left"/>
    </w:pPr>
    <w:rPr>
      <w:rFonts w:hAnsi="Arial"/>
      <w:b/>
      <w:kern w:val="0"/>
      <w:sz w:val="27"/>
      <w:szCs w:val="20"/>
      <w:lang w:val="en-GB"/>
    </w:rPr>
  </w:style>
  <w:style w:type="paragraph" w:styleId="Web">
    <w:name w:val="Normal (Web)"/>
    <w:basedOn w:val="a0"/>
    <w:pPr>
      <w:widowControl/>
      <w:spacing w:beforeLines="50" w:before="100" w:beforeAutospacing="1" w:afterLines="50" w:after="100" w:afterAutospacing="1"/>
      <w:jc w:val="left"/>
    </w:pPr>
    <w:rPr>
      <w:rFonts w:hAnsi="ＭＳ 明朝"/>
      <w:color w:val="000000"/>
      <w:kern w:val="0"/>
    </w:rPr>
  </w:style>
  <w:style w:type="paragraph" w:customStyle="1" w:styleId="a6">
    <w:name w:val="細則"/>
    <w:autoRedefine/>
    <w:pPr>
      <w:spacing w:after="12"/>
      <w:ind w:leftChars="354" w:left="850"/>
    </w:pPr>
    <w:rPr>
      <w:rFonts w:ascii="ＭＳ 明朝" w:hAnsi="Times New Roman"/>
    </w:rPr>
  </w:style>
  <w:style w:type="paragraph" w:styleId="10">
    <w:name w:val="toc 1"/>
    <w:basedOn w:val="a0"/>
    <w:next w:val="a0"/>
    <w:autoRedefine/>
    <w:semiHidden/>
    <w:pPr>
      <w:widowControl/>
      <w:tabs>
        <w:tab w:val="left" w:pos="840"/>
        <w:tab w:val="right" w:leader="dot" w:pos="9062"/>
      </w:tabs>
      <w:spacing w:beforeLines="50" w:before="120" w:afterLines="50" w:after="120"/>
    </w:pPr>
    <w:rPr>
      <w:rFonts w:ascii="Arial" w:hAnsi="Arial"/>
      <w:b/>
      <w:noProof/>
      <w:kern w:val="0"/>
      <w:szCs w:val="32"/>
      <w:lang w:val="en-GB"/>
    </w:rPr>
  </w:style>
  <w:style w:type="paragraph" w:styleId="20">
    <w:name w:val="toc 2"/>
    <w:next w:val="a0"/>
    <w:autoRedefine/>
    <w:semiHidden/>
    <w:pPr>
      <w:tabs>
        <w:tab w:val="left" w:pos="720"/>
        <w:tab w:val="right" w:leader="dot" w:pos="9062"/>
      </w:tabs>
      <w:spacing w:line="0" w:lineRule="atLeast"/>
    </w:pPr>
    <w:rPr>
      <w:rFonts w:ascii="Times New Roman" w:hAnsi="Times New Roman"/>
      <w:b/>
      <w:noProof/>
      <w:szCs w:val="24"/>
    </w:rPr>
  </w:style>
  <w:style w:type="paragraph" w:styleId="30">
    <w:name w:val="toc 3"/>
    <w:next w:val="a0"/>
    <w:autoRedefine/>
    <w:semiHidden/>
    <w:pPr>
      <w:tabs>
        <w:tab w:val="left" w:pos="1200"/>
        <w:tab w:val="right" w:leader="dot" w:pos="9062"/>
      </w:tabs>
      <w:ind w:left="238"/>
    </w:pPr>
    <w:rPr>
      <w:rFonts w:ascii="Times New Roman" w:hAnsi="Times New Roman"/>
      <w:noProof/>
      <w:szCs w:val="24"/>
    </w:rPr>
  </w:style>
  <w:style w:type="paragraph" w:styleId="a7">
    <w:name w:val="caption"/>
    <w:basedOn w:val="a0"/>
    <w:next w:val="a0"/>
    <w:qFormat/>
    <w:pPr>
      <w:widowControl/>
      <w:spacing w:beforeLines="50" w:before="120" w:afterLines="50" w:after="240"/>
      <w:jc w:val="center"/>
    </w:pPr>
    <w:rPr>
      <w:rFonts w:hAnsi="Arial"/>
      <w:bCs/>
      <w:kern w:val="0"/>
      <w:sz w:val="22"/>
      <w:szCs w:val="20"/>
      <w:lang w:val="en-GB"/>
    </w:rPr>
  </w:style>
  <w:style w:type="paragraph" w:customStyle="1" w:styleId="a8">
    <w:name w:val="標準２"/>
    <w:pPr>
      <w:spacing w:line="0" w:lineRule="atLeast"/>
    </w:pPr>
    <w:rPr>
      <w:rFonts w:ascii="Times New Roman" w:hAnsi="Times New Roman"/>
    </w:rPr>
  </w:style>
  <w:style w:type="paragraph" w:styleId="a9">
    <w:name w:val="header"/>
    <w:basedOn w:val="a0"/>
    <w:pPr>
      <w:widowControl/>
      <w:tabs>
        <w:tab w:val="center" w:pos="4536"/>
        <w:tab w:val="right" w:pos="9072"/>
      </w:tabs>
      <w:spacing w:beforeLines="50" w:before="120" w:afterLines="50" w:after="120"/>
      <w:jc w:val="left"/>
    </w:pPr>
    <w:rPr>
      <w:rFonts w:ascii="Arial" w:hAnsi="Arial"/>
      <w:kern w:val="0"/>
      <w:szCs w:val="20"/>
      <w:lang w:val="en-GB"/>
    </w:rPr>
  </w:style>
  <w:style w:type="character" w:styleId="aa">
    <w:name w:val="page number"/>
    <w:basedOn w:val="a1"/>
  </w:style>
  <w:style w:type="paragraph" w:styleId="ab">
    <w:name w:val="Document Map"/>
    <w:basedOn w:val="a0"/>
    <w:semiHidden/>
    <w:pPr>
      <w:shd w:val="clear" w:color="auto" w:fill="000080"/>
    </w:pPr>
    <w:rPr>
      <w:rFonts w:ascii="Arial" w:hAnsi="Arial"/>
    </w:rPr>
  </w:style>
  <w:style w:type="paragraph" w:customStyle="1" w:styleId="a">
    <w:name w:val="標準３"/>
    <w:pPr>
      <w:numPr>
        <w:numId w:val="2"/>
      </w:numPr>
    </w:pPr>
    <w:rPr>
      <w:sz w:val="18"/>
    </w:rPr>
  </w:style>
  <w:style w:type="paragraph" w:styleId="ac">
    <w:name w:val="Body Text"/>
    <w:basedOn w:val="a0"/>
    <w:rPr>
      <w:color w:val="FF0000"/>
    </w:rPr>
  </w:style>
  <w:style w:type="paragraph" w:styleId="21">
    <w:name w:val="Body Text 2"/>
    <w:basedOn w:val="a0"/>
    <w:rPr>
      <w:color w:val="0000FF"/>
    </w:rPr>
  </w:style>
  <w:style w:type="paragraph" w:styleId="ad">
    <w:name w:val="footnote text"/>
    <w:basedOn w:val="a0"/>
    <w:semiHidden/>
    <w:pPr>
      <w:snapToGrid w:val="0"/>
      <w:jc w:val="left"/>
    </w:pPr>
  </w:style>
  <w:style w:type="character" w:styleId="ae">
    <w:name w:val="footnote reference"/>
    <w:semiHidden/>
    <w:rPr>
      <w:vertAlign w:val="superscript"/>
    </w:rPr>
  </w:style>
  <w:style w:type="paragraph" w:styleId="40">
    <w:name w:val="toc 4"/>
    <w:basedOn w:val="a0"/>
    <w:next w:val="a0"/>
    <w:autoRedefine/>
    <w:semiHidden/>
    <w:pPr>
      <w:ind w:leftChars="300" w:left="630"/>
    </w:pPr>
    <w:rPr>
      <w:rFonts w:ascii="Century"/>
      <w:sz w:val="21"/>
    </w:rPr>
  </w:style>
  <w:style w:type="paragraph" w:styleId="50">
    <w:name w:val="toc 5"/>
    <w:basedOn w:val="a0"/>
    <w:next w:val="a0"/>
    <w:autoRedefine/>
    <w:semiHidden/>
    <w:pPr>
      <w:ind w:leftChars="400" w:left="840"/>
    </w:pPr>
    <w:rPr>
      <w:rFonts w:ascii="Century"/>
      <w:sz w:val="21"/>
    </w:rPr>
  </w:style>
  <w:style w:type="paragraph" w:styleId="60">
    <w:name w:val="toc 6"/>
    <w:basedOn w:val="a0"/>
    <w:next w:val="a0"/>
    <w:autoRedefine/>
    <w:semiHidden/>
    <w:pPr>
      <w:ind w:leftChars="500" w:left="1050"/>
    </w:pPr>
    <w:rPr>
      <w:rFonts w:ascii="Century"/>
      <w:sz w:val="21"/>
    </w:rPr>
  </w:style>
  <w:style w:type="paragraph" w:styleId="70">
    <w:name w:val="toc 7"/>
    <w:basedOn w:val="a0"/>
    <w:next w:val="a0"/>
    <w:autoRedefine/>
    <w:semiHidden/>
    <w:pPr>
      <w:ind w:leftChars="600" w:left="1260"/>
    </w:pPr>
    <w:rPr>
      <w:rFonts w:ascii="Century"/>
      <w:sz w:val="21"/>
    </w:rPr>
  </w:style>
  <w:style w:type="paragraph" w:styleId="80">
    <w:name w:val="toc 8"/>
    <w:basedOn w:val="a0"/>
    <w:next w:val="a0"/>
    <w:autoRedefine/>
    <w:semiHidden/>
    <w:pPr>
      <w:ind w:leftChars="700" w:left="1470"/>
    </w:pPr>
    <w:rPr>
      <w:rFonts w:ascii="Century"/>
      <w:sz w:val="21"/>
    </w:rPr>
  </w:style>
  <w:style w:type="paragraph" w:styleId="90">
    <w:name w:val="toc 9"/>
    <w:basedOn w:val="a0"/>
    <w:next w:val="a0"/>
    <w:autoRedefine/>
    <w:semiHidden/>
    <w:pPr>
      <w:ind w:leftChars="800" w:left="1680"/>
    </w:pPr>
    <w:rPr>
      <w:rFonts w:ascii="Century"/>
      <w:sz w:val="21"/>
    </w:rPr>
  </w:style>
  <w:style w:type="paragraph" w:styleId="af">
    <w:name w:val="Body Text Indent"/>
    <w:basedOn w:val="a0"/>
    <w:pPr>
      <w:autoSpaceDE w:val="0"/>
      <w:autoSpaceDN w:val="0"/>
      <w:adjustRightInd w:val="0"/>
      <w:ind w:leftChars="100" w:left="240" w:firstLine="600"/>
      <w:jc w:val="left"/>
    </w:pPr>
    <w:rPr>
      <w:rFonts w:ascii="HG丸ｺﾞｼｯｸM-PRO" w:eastAsia="HG丸ｺﾞｼｯｸM-PRO" w:hAnsi="ＭＳ 明朝"/>
      <w:kern w:val="0"/>
    </w:rPr>
  </w:style>
  <w:style w:type="paragraph" w:styleId="22">
    <w:name w:val="Body Text Indent 2"/>
    <w:basedOn w:val="a0"/>
    <w:pPr>
      <w:autoSpaceDE w:val="0"/>
      <w:autoSpaceDN w:val="0"/>
      <w:adjustRightInd w:val="0"/>
      <w:ind w:leftChars="100" w:left="240" w:firstLineChars="114" w:firstLine="274"/>
      <w:jc w:val="left"/>
    </w:pPr>
    <w:rPr>
      <w:rFonts w:ascii="HG丸ｺﾞｼｯｸM-PRO" w:eastAsia="HG丸ｺﾞｼｯｸM-PRO"/>
    </w:rPr>
  </w:style>
  <w:style w:type="paragraph" w:styleId="31">
    <w:name w:val="Body Text Indent 3"/>
    <w:basedOn w:val="a0"/>
    <w:pPr>
      <w:autoSpaceDE w:val="0"/>
      <w:autoSpaceDN w:val="0"/>
      <w:adjustRightInd w:val="0"/>
      <w:ind w:leftChars="100" w:left="239" w:firstLineChars="100" w:firstLine="239"/>
      <w:jc w:val="left"/>
    </w:pPr>
    <w:rPr>
      <w:rFonts w:ascii="HG丸ｺﾞｼｯｸM-PRO" w:eastAsia="HG丸ｺﾞｼｯｸM-PRO"/>
      <w:kern w:val="0"/>
    </w:rPr>
  </w:style>
  <w:style w:type="paragraph" w:styleId="af0">
    <w:name w:val="Balloon Text"/>
    <w:basedOn w:val="a0"/>
    <w:semiHidden/>
    <w:rsid w:val="008B6866"/>
    <w:rPr>
      <w:rFonts w:ascii="Arial" w:eastAsia="ＭＳ ゴシック" w:hAnsi="Arial"/>
      <w:sz w:val="18"/>
      <w:szCs w:val="18"/>
    </w:rPr>
  </w:style>
  <w:style w:type="character" w:styleId="af1">
    <w:name w:val="annotation reference"/>
    <w:rsid w:val="00627F1F"/>
    <w:rPr>
      <w:sz w:val="18"/>
      <w:szCs w:val="18"/>
    </w:rPr>
  </w:style>
  <w:style w:type="paragraph" w:styleId="af2">
    <w:name w:val="annotation text"/>
    <w:basedOn w:val="a0"/>
    <w:link w:val="af3"/>
    <w:rsid w:val="00627F1F"/>
    <w:pPr>
      <w:jc w:val="left"/>
    </w:pPr>
  </w:style>
  <w:style w:type="character" w:customStyle="1" w:styleId="af3">
    <w:name w:val="コメント文字列 (文字)"/>
    <w:link w:val="af2"/>
    <w:rsid w:val="00627F1F"/>
    <w:rPr>
      <w:rFonts w:ascii="ＭＳ 明朝"/>
      <w:kern w:val="2"/>
      <w:sz w:val="24"/>
      <w:szCs w:val="24"/>
    </w:rPr>
  </w:style>
  <w:style w:type="paragraph" w:styleId="af4">
    <w:name w:val="annotation subject"/>
    <w:basedOn w:val="af2"/>
    <w:next w:val="af2"/>
    <w:link w:val="af5"/>
    <w:rsid w:val="00627F1F"/>
    <w:rPr>
      <w:b/>
      <w:bCs/>
    </w:rPr>
  </w:style>
  <w:style w:type="character" w:customStyle="1" w:styleId="af5">
    <w:name w:val="コメント内容 (文字)"/>
    <w:link w:val="af4"/>
    <w:rsid w:val="00627F1F"/>
    <w:rPr>
      <w:rFonts w:ascii="ＭＳ 明朝"/>
      <w:b/>
      <w:bCs/>
      <w:kern w:val="2"/>
      <w:sz w:val="24"/>
      <w:szCs w:val="24"/>
    </w:rPr>
  </w:style>
  <w:style w:type="paragraph" w:styleId="af6">
    <w:name w:val="Revision"/>
    <w:hidden/>
    <w:uiPriority w:val="99"/>
    <w:semiHidden/>
    <w:rsid w:val="005B141A"/>
    <w:rPr>
      <w:rFonts w:ascii="ＭＳ 明朝"/>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302</Words>
  <Characters>1728</Characters>
  <Application>Microsoft Office Word</Application>
  <DocSecurity>0</DocSecurity>
  <Lines>14</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保険医療機関及び保険薬局用の電子情報処理組織の</vt:lpstr>
      <vt:lpstr>保険医療機関及び保険薬局用の電子情報処理組織の</vt:lpstr>
    </vt:vector>
  </TitlesOfParts>
  <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保険医療機関及び保険薬局用の電子情報処理組織の</dc:title>
  <dc:subject/>
  <dc:creator>厚生労働省本省</dc:creator>
  <cp:keywords/>
  <dc:description/>
  <cp:lastModifiedBy>鈴木　泰斗（本部情報化企画部資格情報課）</cp:lastModifiedBy>
  <cp:revision>2</cp:revision>
  <cp:lastPrinted>2006-04-06T15:59:00Z</cp:lastPrinted>
  <dcterms:created xsi:type="dcterms:W3CDTF">2024-03-25T02:29:00Z</dcterms:created>
  <dcterms:modified xsi:type="dcterms:W3CDTF">2024-03-25T02:29:00Z</dcterms:modified>
</cp:coreProperties>
</file>